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F69566" w14:textId="0A3994FD" w:rsidR="00CE6B64" w:rsidRPr="00177CA4" w:rsidRDefault="00A53834">
      <w:pPr>
        <w:rPr>
          <w:b/>
          <w:bCs/>
          <w:sz w:val="32"/>
          <w:szCs w:val="32"/>
          <w:lang w:val="en-US"/>
        </w:rPr>
      </w:pPr>
      <w:r w:rsidRPr="00177CA4">
        <w:rPr>
          <w:b/>
          <w:bCs/>
          <w:sz w:val="32"/>
          <w:szCs w:val="32"/>
          <w:lang w:val="en-US"/>
        </w:rPr>
        <w:t xml:space="preserve">Analysis of Twist </w:t>
      </w:r>
      <w:r w:rsidR="00C67AA0">
        <w:rPr>
          <w:b/>
          <w:bCs/>
          <w:sz w:val="32"/>
          <w:szCs w:val="32"/>
          <w:lang w:val="en-US"/>
        </w:rPr>
        <w:t>knock-out</w:t>
      </w:r>
      <w:r w:rsidRPr="00177CA4">
        <w:rPr>
          <w:b/>
          <w:bCs/>
          <w:sz w:val="32"/>
          <w:szCs w:val="32"/>
          <w:lang w:val="en-US"/>
        </w:rPr>
        <w:t xml:space="preserve"> in </w:t>
      </w:r>
      <w:proofErr w:type="spellStart"/>
      <w:r w:rsidRPr="00177CA4">
        <w:rPr>
          <w:b/>
          <w:bCs/>
          <w:i/>
          <w:iCs/>
          <w:sz w:val="32"/>
          <w:szCs w:val="32"/>
          <w:lang w:val="en-US"/>
        </w:rPr>
        <w:t>Nematostella</w:t>
      </w:r>
      <w:proofErr w:type="spellEnd"/>
      <w:r w:rsidRPr="00177CA4">
        <w:rPr>
          <w:b/>
          <w:bCs/>
          <w:i/>
          <w:iCs/>
          <w:sz w:val="32"/>
          <w:szCs w:val="32"/>
          <w:lang w:val="en-US"/>
        </w:rPr>
        <w:t xml:space="preserve"> </w:t>
      </w:r>
      <w:proofErr w:type="spellStart"/>
      <w:r w:rsidRPr="00177CA4">
        <w:rPr>
          <w:b/>
          <w:bCs/>
          <w:i/>
          <w:iCs/>
          <w:sz w:val="32"/>
          <w:szCs w:val="32"/>
          <w:lang w:val="en-US"/>
        </w:rPr>
        <w:t>vectensis</w:t>
      </w:r>
      <w:proofErr w:type="spellEnd"/>
    </w:p>
    <w:p w14:paraId="7F320C52" w14:textId="7015E098" w:rsidR="0032064E" w:rsidRPr="00177CA4" w:rsidRDefault="00CE6B64" w:rsidP="00A53834">
      <w:pPr>
        <w:spacing w:before="240" w:after="240"/>
        <w:rPr>
          <w:b/>
          <w:bCs/>
          <w:sz w:val="28"/>
          <w:szCs w:val="28"/>
          <w:lang w:val="en-US"/>
        </w:rPr>
      </w:pPr>
      <w:r w:rsidRPr="00177CA4">
        <w:rPr>
          <w:b/>
          <w:bCs/>
          <w:sz w:val="28"/>
          <w:szCs w:val="28"/>
          <w:lang w:val="en-US"/>
        </w:rPr>
        <w:t>Abstract</w:t>
      </w:r>
    </w:p>
    <w:p w14:paraId="0E58B37A" w14:textId="3E1EF055" w:rsidR="0068043F" w:rsidRPr="00A53834" w:rsidRDefault="00E86027" w:rsidP="00A53834">
      <w:pPr>
        <w:spacing w:line="360" w:lineRule="auto"/>
        <w:jc w:val="both"/>
        <w:rPr>
          <w:lang w:val="en-US"/>
        </w:rPr>
      </w:pPr>
      <w:r w:rsidRPr="00A53834">
        <w:rPr>
          <w:lang w:val="en-US"/>
        </w:rPr>
        <w:t>Twist, a basic helix loop helix (</w:t>
      </w:r>
      <w:proofErr w:type="spellStart"/>
      <w:r w:rsidRPr="00A53834">
        <w:rPr>
          <w:lang w:val="en-US"/>
        </w:rPr>
        <w:t>bHLH</w:t>
      </w:r>
      <w:proofErr w:type="spellEnd"/>
      <w:r w:rsidRPr="00A53834">
        <w:rPr>
          <w:lang w:val="en-US"/>
        </w:rPr>
        <w:t>) transcription factor fulfil</w:t>
      </w:r>
      <w:r w:rsidR="00514011" w:rsidRPr="00A53834">
        <w:rPr>
          <w:lang w:val="en-US"/>
        </w:rPr>
        <w:t>s</w:t>
      </w:r>
      <w:r w:rsidRPr="00A53834">
        <w:rPr>
          <w:lang w:val="en-US"/>
        </w:rPr>
        <w:t xml:space="preserve"> versatile functions throughout metazoans.</w:t>
      </w:r>
      <w:r w:rsidR="00514011" w:rsidRPr="00A53834">
        <w:rPr>
          <w:lang w:val="en-US"/>
        </w:rPr>
        <w:t xml:space="preserve"> Delineated functions range from initiation of gastrulation in Drosophila </w:t>
      </w:r>
      <w:proofErr w:type="spellStart"/>
      <w:r w:rsidR="00514011" w:rsidRPr="00A53834">
        <w:rPr>
          <w:lang w:val="en-US"/>
        </w:rPr>
        <w:t>melongaster</w:t>
      </w:r>
      <w:proofErr w:type="spellEnd"/>
      <w:r w:rsidR="00514011" w:rsidRPr="00A53834">
        <w:rPr>
          <w:lang w:val="en-US"/>
        </w:rPr>
        <w:t xml:space="preserve"> to the promotion of epithelial-mesenchymal transition (EMT) in human cancers. Albeit the suppression of twist in </w:t>
      </w:r>
      <w:proofErr w:type="spellStart"/>
      <w:r w:rsidR="00514011" w:rsidRPr="00A53834">
        <w:rPr>
          <w:i/>
          <w:iCs/>
          <w:lang w:val="en-US"/>
        </w:rPr>
        <w:t>Nematostella</w:t>
      </w:r>
      <w:proofErr w:type="spellEnd"/>
      <w:r w:rsidR="00514011" w:rsidRPr="00A53834">
        <w:rPr>
          <w:i/>
          <w:iCs/>
          <w:lang w:val="en-US"/>
        </w:rPr>
        <w:t xml:space="preserve"> </w:t>
      </w:r>
      <w:proofErr w:type="spellStart"/>
      <w:r w:rsidR="00514011" w:rsidRPr="00A53834">
        <w:rPr>
          <w:i/>
          <w:iCs/>
          <w:lang w:val="en-US"/>
        </w:rPr>
        <w:t>vectensis</w:t>
      </w:r>
      <w:proofErr w:type="spellEnd"/>
      <w:r w:rsidR="00514011" w:rsidRPr="00A53834">
        <w:rPr>
          <w:lang w:val="en-US"/>
        </w:rPr>
        <w:t xml:space="preserve"> doesn’t influence early developmental stages, </w:t>
      </w:r>
      <w:r w:rsidR="00272691" w:rsidRPr="00A53834">
        <w:rPr>
          <w:lang w:val="en-US"/>
        </w:rPr>
        <w:t xml:space="preserve">later phenotypic consequences condense in a yet </w:t>
      </w:r>
      <w:r w:rsidR="00CB3859" w:rsidRPr="00A53834">
        <w:rPr>
          <w:lang w:val="en-US"/>
        </w:rPr>
        <w:t>undescribed</w:t>
      </w:r>
      <w:r w:rsidR="00272691" w:rsidRPr="00A53834">
        <w:rPr>
          <w:lang w:val="en-US"/>
        </w:rPr>
        <w:t xml:space="preserve"> ‘bubble-formation’ around the head region. Here, by integrating both bulk and single-cell RNA-seq (</w:t>
      </w:r>
      <w:proofErr w:type="spellStart"/>
      <w:r w:rsidR="00272691" w:rsidRPr="00A53834">
        <w:rPr>
          <w:lang w:val="en-US"/>
        </w:rPr>
        <w:t>scRNA</w:t>
      </w:r>
      <w:proofErr w:type="spellEnd"/>
      <w:r w:rsidR="00272691" w:rsidRPr="00A53834">
        <w:rPr>
          <w:lang w:val="en-US"/>
        </w:rPr>
        <w:t>) on Twist-KO animals</w:t>
      </w:r>
      <w:r w:rsidR="00A53834">
        <w:rPr>
          <w:lang w:val="en-US"/>
        </w:rPr>
        <w:t>,</w:t>
      </w:r>
      <w:r w:rsidR="00272691" w:rsidRPr="00A53834">
        <w:rPr>
          <w:lang w:val="en-US"/>
        </w:rPr>
        <w:t xml:space="preserve"> we aim to elucidate its actual molecular position within the gene-regulatory network of </w:t>
      </w:r>
      <w:r w:rsidR="00272691" w:rsidRPr="00A53834">
        <w:rPr>
          <w:i/>
          <w:iCs/>
          <w:lang w:val="en-US"/>
        </w:rPr>
        <w:t xml:space="preserve">N. </w:t>
      </w:r>
      <w:proofErr w:type="spellStart"/>
      <w:r w:rsidR="00272691" w:rsidRPr="00A53834">
        <w:rPr>
          <w:i/>
          <w:iCs/>
          <w:lang w:val="en-US"/>
        </w:rPr>
        <w:t>vectensis</w:t>
      </w:r>
      <w:proofErr w:type="spellEnd"/>
      <w:r w:rsidR="00272691" w:rsidRPr="00A53834">
        <w:rPr>
          <w:lang w:val="en-US"/>
        </w:rPr>
        <w:t xml:space="preserve">. We show that </w:t>
      </w:r>
      <w:proofErr w:type="spellStart"/>
      <w:r w:rsidR="00911F81" w:rsidRPr="00A53834">
        <w:rPr>
          <w:i/>
          <w:iCs/>
          <w:lang w:val="en-US"/>
        </w:rPr>
        <w:t>NvTwist</w:t>
      </w:r>
      <w:proofErr w:type="spellEnd"/>
      <w:r w:rsidR="00911F81" w:rsidRPr="00A53834">
        <w:rPr>
          <w:i/>
          <w:iCs/>
          <w:vertAlign w:val="superscript"/>
          <w:lang w:val="en-US"/>
        </w:rPr>
        <w:t>-/-</w:t>
      </w:r>
      <w:r w:rsidR="00911F81" w:rsidRPr="00A53834">
        <w:rPr>
          <w:lang w:val="en-US"/>
        </w:rPr>
        <w:t xml:space="preserve"> animals show strongest upregulation of several TFs belonging to homeobox- and zinc-finger proteins. Especially, </w:t>
      </w:r>
      <w:r w:rsidR="00911F81" w:rsidRPr="00A53834">
        <w:rPr>
          <w:i/>
          <w:iCs/>
          <w:lang w:val="en-US"/>
        </w:rPr>
        <w:t xml:space="preserve">ZN596-like </w:t>
      </w:r>
      <w:r w:rsidR="00911F81" w:rsidRPr="00A53834">
        <w:rPr>
          <w:lang w:val="en-US"/>
        </w:rPr>
        <w:t xml:space="preserve">showed persistently upregulation in mutant animals, while its expression was completely lacking in wild-type animals. Moreover, ‘bubble-forming’ animals are </w:t>
      </w:r>
      <w:r w:rsidR="00AC69B1" w:rsidRPr="00A53834">
        <w:rPr>
          <w:lang w:val="en-US"/>
        </w:rPr>
        <w:t>depleted in</w:t>
      </w:r>
      <w:r w:rsidR="00911F81" w:rsidRPr="00A53834">
        <w:rPr>
          <w:lang w:val="en-US"/>
        </w:rPr>
        <w:t xml:space="preserve"> </w:t>
      </w:r>
      <w:proofErr w:type="spellStart"/>
      <w:r w:rsidR="00911F81" w:rsidRPr="00A53834">
        <w:rPr>
          <w:lang w:val="en-US"/>
        </w:rPr>
        <w:t>Wnt</w:t>
      </w:r>
      <w:proofErr w:type="spellEnd"/>
      <w:r w:rsidR="00911F81" w:rsidRPr="00A53834">
        <w:rPr>
          <w:lang w:val="en-US"/>
        </w:rPr>
        <w:t xml:space="preserve"> signaling pathway </w:t>
      </w:r>
      <w:r w:rsidR="00AC69B1" w:rsidRPr="00A53834">
        <w:rPr>
          <w:lang w:val="en-US"/>
        </w:rPr>
        <w:t>proteins</w:t>
      </w:r>
      <w:r w:rsidR="00911F81" w:rsidRPr="00A53834">
        <w:rPr>
          <w:lang w:val="en-US"/>
        </w:rPr>
        <w:t xml:space="preserve">, </w:t>
      </w:r>
      <w:r w:rsidR="00AC69B1" w:rsidRPr="00A53834">
        <w:rPr>
          <w:lang w:val="en-US"/>
        </w:rPr>
        <w:t xml:space="preserve">suggesting major deviations from normal cell fate balances. </w:t>
      </w:r>
      <w:r w:rsidR="00AC69B1" w:rsidRPr="00A53834">
        <w:rPr>
          <w:color w:val="000000"/>
          <w:lang w:val="en-US"/>
        </w:rPr>
        <w:t xml:space="preserve">Furthermore, the analysis of </w:t>
      </w:r>
      <w:proofErr w:type="spellStart"/>
      <w:r w:rsidR="00AC69B1" w:rsidRPr="00A53834">
        <w:rPr>
          <w:color w:val="000000"/>
          <w:lang w:val="en-US"/>
        </w:rPr>
        <w:t>scRNA</w:t>
      </w:r>
      <w:proofErr w:type="spellEnd"/>
      <w:r w:rsidR="00AC69B1" w:rsidRPr="00A53834">
        <w:rPr>
          <w:color w:val="000000"/>
          <w:lang w:val="en-US"/>
        </w:rPr>
        <w:t xml:space="preserve">-seq data revealed a new cell-cluster identity which is exclusively found in mutant animals. </w:t>
      </w:r>
      <w:r w:rsidR="00CB3859" w:rsidRPr="00A53834">
        <w:rPr>
          <w:color w:val="000000"/>
          <w:lang w:val="en-US"/>
        </w:rPr>
        <w:t xml:space="preserve">Collectively, these results bolster </w:t>
      </w:r>
      <w:r w:rsidR="00A53834" w:rsidRPr="00A53834">
        <w:rPr>
          <w:color w:val="000000"/>
          <w:lang w:val="en-US"/>
        </w:rPr>
        <w:t xml:space="preserve">the central role of twist in </w:t>
      </w:r>
      <w:r w:rsidR="00A53834" w:rsidRPr="00A53834">
        <w:rPr>
          <w:i/>
          <w:iCs/>
          <w:color w:val="000000"/>
          <w:lang w:val="en-US"/>
        </w:rPr>
        <w:t xml:space="preserve">N. </w:t>
      </w:r>
      <w:proofErr w:type="spellStart"/>
      <w:r w:rsidR="00A53834" w:rsidRPr="00A53834">
        <w:rPr>
          <w:i/>
          <w:iCs/>
          <w:color w:val="000000"/>
          <w:lang w:val="en-US"/>
        </w:rPr>
        <w:t>vectensis</w:t>
      </w:r>
      <w:proofErr w:type="spellEnd"/>
      <w:r w:rsidR="00A53834" w:rsidRPr="00A53834">
        <w:rPr>
          <w:color w:val="000000"/>
          <w:lang w:val="en-US"/>
        </w:rPr>
        <w:t>, albeit further studies are required to elucidate its direct molecular targets and further</w:t>
      </w:r>
      <w:r w:rsidR="00A53834">
        <w:rPr>
          <w:color w:val="000000"/>
          <w:lang w:val="en-US"/>
        </w:rPr>
        <w:t>,</w:t>
      </w:r>
      <w:r w:rsidR="00A53834" w:rsidRPr="00A53834">
        <w:rPr>
          <w:color w:val="000000"/>
          <w:lang w:val="en-US"/>
        </w:rPr>
        <w:t xml:space="preserve"> the molecular circuits which are responsible for generating </w:t>
      </w:r>
      <w:r w:rsidR="00A53834">
        <w:rPr>
          <w:color w:val="000000"/>
          <w:lang w:val="en-US"/>
        </w:rPr>
        <w:t>the</w:t>
      </w:r>
      <w:r w:rsidR="00A53834" w:rsidRPr="00A53834">
        <w:rPr>
          <w:color w:val="000000"/>
          <w:lang w:val="en-US"/>
        </w:rPr>
        <w:t xml:space="preserve"> new cell-cluster as found from </w:t>
      </w:r>
      <w:proofErr w:type="spellStart"/>
      <w:r w:rsidR="00A53834" w:rsidRPr="00A53834">
        <w:rPr>
          <w:color w:val="000000"/>
          <w:lang w:val="en-US"/>
        </w:rPr>
        <w:t>scRNA</w:t>
      </w:r>
      <w:proofErr w:type="spellEnd"/>
      <w:r w:rsidR="00A53834" w:rsidRPr="00A53834">
        <w:rPr>
          <w:color w:val="000000"/>
          <w:lang w:val="en-US"/>
        </w:rPr>
        <w:t>-seq analysis.</w:t>
      </w:r>
    </w:p>
    <w:p w14:paraId="25CF5383" w14:textId="1C9DA410" w:rsidR="00AC69B1" w:rsidRDefault="00AC69B1" w:rsidP="00AC69B1">
      <w:pPr>
        <w:rPr>
          <w:lang w:val="en-US"/>
        </w:rPr>
      </w:pPr>
    </w:p>
    <w:p w14:paraId="66ABBDEC" w14:textId="77777777" w:rsidR="00A53834" w:rsidRDefault="00A53834" w:rsidP="00AC69B1">
      <w:pPr>
        <w:rPr>
          <w:lang w:val="en-US"/>
        </w:rPr>
      </w:pPr>
    </w:p>
    <w:p w14:paraId="71751E73" w14:textId="6954A1CA" w:rsidR="00A53834" w:rsidRPr="00A53834" w:rsidRDefault="00A53834" w:rsidP="00A53834">
      <w:pPr>
        <w:spacing w:line="276" w:lineRule="auto"/>
        <w:jc w:val="both"/>
        <w:rPr>
          <w:i/>
          <w:iCs/>
          <w:lang w:val="en-US"/>
        </w:rPr>
      </w:pPr>
      <w:r w:rsidRPr="00A53834">
        <w:rPr>
          <w:i/>
          <w:iCs/>
          <w:lang w:val="en-US"/>
        </w:rPr>
        <w:t>University of Vienna: Evolutionary Systems Biology: U066220</w:t>
      </w:r>
    </w:p>
    <w:p w14:paraId="0ED511B5" w14:textId="02F05208" w:rsidR="00A53834" w:rsidRPr="00A53834" w:rsidRDefault="00A53834" w:rsidP="00A53834">
      <w:pPr>
        <w:spacing w:line="276" w:lineRule="auto"/>
        <w:jc w:val="both"/>
        <w:rPr>
          <w:i/>
          <w:iCs/>
          <w:lang w:val="en-US"/>
        </w:rPr>
      </w:pPr>
      <w:r w:rsidRPr="00A53834">
        <w:rPr>
          <w:i/>
          <w:iCs/>
          <w:lang w:val="en-US"/>
        </w:rPr>
        <w:t>Lab Rotation II</w:t>
      </w:r>
    </w:p>
    <w:p w14:paraId="24CC9C56" w14:textId="65A1E4D8" w:rsidR="00A53834" w:rsidRPr="00A53834" w:rsidRDefault="00A53834" w:rsidP="00A53834">
      <w:pPr>
        <w:spacing w:line="276" w:lineRule="auto"/>
        <w:jc w:val="both"/>
        <w:rPr>
          <w:i/>
          <w:iCs/>
          <w:lang w:val="en-US"/>
        </w:rPr>
      </w:pPr>
      <w:r w:rsidRPr="00A53834">
        <w:rPr>
          <w:i/>
          <w:iCs/>
          <w:lang w:val="en-US"/>
        </w:rPr>
        <w:t xml:space="preserve">Christoph </w:t>
      </w:r>
      <w:proofErr w:type="spellStart"/>
      <w:r w:rsidRPr="00A53834">
        <w:rPr>
          <w:i/>
          <w:iCs/>
          <w:lang w:val="en-US"/>
        </w:rPr>
        <w:t>Kreitzer</w:t>
      </w:r>
      <w:proofErr w:type="spellEnd"/>
      <w:r w:rsidRPr="00A53834">
        <w:rPr>
          <w:i/>
          <w:iCs/>
          <w:lang w:val="en-US"/>
        </w:rPr>
        <w:t>, 01345159</w:t>
      </w:r>
    </w:p>
    <w:p w14:paraId="6ECFA702" w14:textId="58966496" w:rsidR="00A53834" w:rsidRPr="00A53834" w:rsidRDefault="00A53834" w:rsidP="00A53834">
      <w:pPr>
        <w:spacing w:line="276" w:lineRule="auto"/>
        <w:jc w:val="both"/>
        <w:rPr>
          <w:i/>
          <w:iCs/>
          <w:lang w:val="en-US"/>
        </w:rPr>
      </w:pPr>
    </w:p>
    <w:p w14:paraId="2CA89AAE" w14:textId="77777777" w:rsidR="00A53834" w:rsidRPr="00A53834" w:rsidRDefault="00A53834" w:rsidP="00A53834">
      <w:pPr>
        <w:spacing w:line="276" w:lineRule="auto"/>
        <w:jc w:val="both"/>
        <w:rPr>
          <w:i/>
          <w:iCs/>
          <w:lang w:val="en-US"/>
        </w:rPr>
      </w:pPr>
      <w:r w:rsidRPr="00A53834">
        <w:rPr>
          <w:i/>
          <w:iCs/>
          <w:lang w:val="en-US"/>
        </w:rPr>
        <w:t>Department of Neurosciences and Developmental Biology</w:t>
      </w:r>
    </w:p>
    <w:p w14:paraId="5B42D3A9" w14:textId="77777777" w:rsidR="00A53834" w:rsidRPr="00A53834" w:rsidRDefault="00A53834" w:rsidP="00A53834">
      <w:pPr>
        <w:spacing w:line="276" w:lineRule="auto"/>
        <w:jc w:val="both"/>
        <w:rPr>
          <w:i/>
          <w:iCs/>
          <w:lang w:val="en-US"/>
        </w:rPr>
      </w:pPr>
      <w:r w:rsidRPr="00A53834">
        <w:rPr>
          <w:i/>
          <w:iCs/>
          <w:lang w:val="en-US"/>
        </w:rPr>
        <w:t xml:space="preserve">Division of Molecular Evolution and Development, Univ.-Prof. Dr. Ulrich </w:t>
      </w:r>
      <w:proofErr w:type="spellStart"/>
      <w:r w:rsidRPr="00A53834">
        <w:rPr>
          <w:i/>
          <w:iCs/>
          <w:lang w:val="en-US"/>
        </w:rPr>
        <w:t>Technau</w:t>
      </w:r>
      <w:proofErr w:type="spellEnd"/>
    </w:p>
    <w:p w14:paraId="2C404E18" w14:textId="77777777" w:rsidR="00AC69B1" w:rsidRPr="0032064E" w:rsidRDefault="00AC69B1" w:rsidP="00AC69B1">
      <w:pPr>
        <w:rPr>
          <w:rFonts w:ascii="Segoe UI" w:hAnsi="Segoe UI" w:cs="Segoe UI"/>
          <w:color w:val="24292E"/>
        </w:rPr>
      </w:pPr>
    </w:p>
    <w:p w14:paraId="2B06EF09" w14:textId="77777777" w:rsidR="0032064E" w:rsidRDefault="0032064E" w:rsidP="0032064E">
      <w:pPr>
        <w:sectPr w:rsidR="0032064E" w:rsidSect="00612D70">
          <w:pgSz w:w="11900" w:h="16840"/>
          <w:pgMar w:top="1440" w:right="1440" w:bottom="1440" w:left="1440" w:header="708" w:footer="708" w:gutter="0"/>
          <w:cols w:space="708"/>
          <w:docGrid w:linePitch="360"/>
        </w:sectPr>
      </w:pPr>
    </w:p>
    <w:p w14:paraId="14187407" w14:textId="1277DF40" w:rsidR="00DF235A" w:rsidRPr="00177CA4" w:rsidRDefault="00DF235A" w:rsidP="0056744F">
      <w:pPr>
        <w:spacing w:before="240" w:after="240"/>
        <w:rPr>
          <w:b/>
          <w:bCs/>
          <w:sz w:val="28"/>
          <w:szCs w:val="28"/>
          <w:lang w:val="en-US"/>
        </w:rPr>
      </w:pPr>
      <w:r w:rsidRPr="00177CA4">
        <w:rPr>
          <w:b/>
          <w:bCs/>
          <w:sz w:val="28"/>
          <w:szCs w:val="28"/>
          <w:lang w:val="en-US"/>
        </w:rPr>
        <w:lastRenderedPageBreak/>
        <w:t>Introductio</w:t>
      </w:r>
      <w:r w:rsidR="00606C0C" w:rsidRPr="00177CA4">
        <w:rPr>
          <w:b/>
          <w:bCs/>
          <w:sz w:val="28"/>
          <w:szCs w:val="28"/>
          <w:lang w:val="en-US"/>
        </w:rPr>
        <w:t>n</w:t>
      </w:r>
    </w:p>
    <w:p w14:paraId="1001B13D" w14:textId="5B623D4C" w:rsidR="00CE6B64" w:rsidRDefault="001C4439" w:rsidP="00CE6B64">
      <w:pPr>
        <w:spacing w:before="240" w:line="360" w:lineRule="auto"/>
        <w:jc w:val="both"/>
        <w:rPr>
          <w:lang w:val="en-US"/>
        </w:rPr>
      </w:pPr>
      <w:r w:rsidRPr="001C4439">
        <w:rPr>
          <w:lang w:val="en-US"/>
        </w:rPr>
        <w:t>The starlet sea anemone</w:t>
      </w:r>
      <w:r w:rsidRPr="003D2387">
        <w:rPr>
          <w:lang w:val="en-US"/>
        </w:rPr>
        <w:t xml:space="preserve"> </w:t>
      </w:r>
      <w:proofErr w:type="spellStart"/>
      <w:r w:rsidRPr="003D2387">
        <w:rPr>
          <w:i/>
          <w:iCs/>
          <w:lang w:val="en-US"/>
        </w:rPr>
        <w:t>Nematostella</w:t>
      </w:r>
      <w:proofErr w:type="spellEnd"/>
      <w:r w:rsidRPr="003D2387">
        <w:rPr>
          <w:i/>
          <w:iCs/>
          <w:lang w:val="en-US"/>
        </w:rPr>
        <w:t xml:space="preserve"> </w:t>
      </w:r>
      <w:proofErr w:type="spellStart"/>
      <w:r w:rsidRPr="003D2387">
        <w:rPr>
          <w:i/>
          <w:iCs/>
          <w:lang w:val="en-US"/>
        </w:rPr>
        <w:t>vecentis</w:t>
      </w:r>
      <w:proofErr w:type="spellEnd"/>
      <w:r>
        <w:rPr>
          <w:lang w:val="en-US"/>
        </w:rPr>
        <w:t xml:space="preserve"> gained scientific attention over the last years as a cnidarian model organism in developmental and evolutionary studies</w:t>
      </w:r>
      <w:r w:rsidR="007E314D">
        <w:rPr>
          <w:lang w:val="en-US"/>
        </w:rPr>
        <w:t xml:space="preserve"> </w:t>
      </w:r>
      <w:r w:rsidR="007E314D">
        <w:rPr>
          <w:lang w:val="en-US"/>
        </w:rPr>
        <w:fldChar w:fldCharType="begin" w:fldLock="1"/>
      </w:r>
      <w:r w:rsidR="00A53834">
        <w:rPr>
          <w:lang w:val="en-US"/>
        </w:rPr>
        <w:instrText>ADDIN CSL_CITATION {"citationItems":[{"id":"ITEM-1","itemData":{"DOI":"10.1126/science.317.5834.27","ISSN":"00368075","PMID":"17615309","author":[{"dropping-particle":"","family":"Pennisi","given":"Elizabeth","non-dropping-particle":"","parse-names":false,"suffix":""}],"container-title":"Science","id":"ITEM-1","issue":"5834","issued":{"date-parts":[["2007","7","6"]]},"page":"27","title":"Sea anemone provides a new view of animal evolution","type":"article","volume":"317"},"uris":["http://www.mendeley.com/documents/?uuid=c87d0271-40e9-3a77-a14b-b4ec66d286c7"]}],"mendeley":{"formattedCitation":"(Pennisi, 2007)","plainTextFormattedCitation":"(Pennisi, 2007)","previouslyFormattedCitation":"(Pennisi)"},"properties":{"noteIndex":0},"schema":"https://github.com/citation-style-language/schema/raw/master/csl-citation.json"}</w:instrText>
      </w:r>
      <w:r w:rsidR="007E314D">
        <w:rPr>
          <w:lang w:val="en-US"/>
        </w:rPr>
        <w:fldChar w:fldCharType="separate"/>
      </w:r>
      <w:r w:rsidR="00A53834" w:rsidRPr="00A53834">
        <w:rPr>
          <w:noProof/>
          <w:lang w:val="en-US"/>
        </w:rPr>
        <w:t>(Pennisi, 2007)</w:t>
      </w:r>
      <w:r w:rsidR="007E314D">
        <w:rPr>
          <w:lang w:val="en-US"/>
        </w:rPr>
        <w:fldChar w:fldCharType="end"/>
      </w:r>
      <w:r>
        <w:rPr>
          <w:lang w:val="en-US"/>
        </w:rPr>
        <w:t xml:space="preserve">. </w:t>
      </w:r>
      <w:proofErr w:type="spellStart"/>
      <w:r>
        <w:rPr>
          <w:lang w:val="en-US"/>
        </w:rPr>
        <w:t>Cnideria</w:t>
      </w:r>
      <w:proofErr w:type="spellEnd"/>
      <w:r>
        <w:rPr>
          <w:lang w:val="en-US"/>
        </w:rPr>
        <w:t xml:space="preserve"> depicts a phylogenetic sister group to </w:t>
      </w:r>
      <w:proofErr w:type="spellStart"/>
      <w:r>
        <w:rPr>
          <w:lang w:val="en-US"/>
        </w:rPr>
        <w:t>bilateria</w:t>
      </w:r>
      <w:proofErr w:type="spellEnd"/>
      <w:r>
        <w:rPr>
          <w:lang w:val="en-US"/>
        </w:rPr>
        <w:t xml:space="preserve">, and hence </w:t>
      </w:r>
      <w:r w:rsidRPr="003D2387">
        <w:rPr>
          <w:i/>
          <w:iCs/>
          <w:lang w:val="en-US"/>
        </w:rPr>
        <w:t>N</w:t>
      </w:r>
      <w:r w:rsidR="003D2387" w:rsidRPr="003D2387">
        <w:rPr>
          <w:i/>
          <w:iCs/>
          <w:lang w:val="en-US"/>
        </w:rPr>
        <w:t>.</w:t>
      </w:r>
      <w:r w:rsidR="00781760">
        <w:rPr>
          <w:i/>
          <w:iCs/>
          <w:lang w:val="en-US"/>
        </w:rPr>
        <w:t xml:space="preserve"> </w:t>
      </w:r>
      <w:proofErr w:type="spellStart"/>
      <w:r w:rsidR="003D2387" w:rsidRPr="003D2387">
        <w:rPr>
          <w:i/>
          <w:iCs/>
          <w:lang w:val="en-US"/>
        </w:rPr>
        <w:t>vectensis</w:t>
      </w:r>
      <w:proofErr w:type="spellEnd"/>
      <w:r>
        <w:rPr>
          <w:lang w:val="en-US"/>
        </w:rPr>
        <w:t xml:space="preserve"> displays a </w:t>
      </w:r>
      <w:r w:rsidR="007E314D">
        <w:rPr>
          <w:lang w:val="en-US"/>
        </w:rPr>
        <w:t>well-suited organism</w:t>
      </w:r>
      <w:r>
        <w:rPr>
          <w:lang w:val="en-US"/>
        </w:rPr>
        <w:t xml:space="preserve"> to study </w:t>
      </w:r>
      <w:r w:rsidR="007E314D">
        <w:rPr>
          <w:lang w:val="en-US"/>
        </w:rPr>
        <w:t xml:space="preserve">the </w:t>
      </w:r>
      <w:r>
        <w:rPr>
          <w:lang w:val="en-US"/>
        </w:rPr>
        <w:t xml:space="preserve">ancestral </w:t>
      </w:r>
      <w:r w:rsidR="007E314D">
        <w:rPr>
          <w:lang w:val="en-US"/>
        </w:rPr>
        <w:t xml:space="preserve">state of features in the shared ancestor with bilaterians. Besides, its cultivation </w:t>
      </w:r>
      <w:r w:rsidR="00621BDC">
        <w:rPr>
          <w:lang w:val="en-US"/>
        </w:rPr>
        <w:t xml:space="preserve">and life cycle are highly controllable and genetic tools for genomic interventions are well established. </w:t>
      </w:r>
      <w:proofErr w:type="spellStart"/>
      <w:r w:rsidR="00621BDC">
        <w:rPr>
          <w:lang w:val="en-US"/>
        </w:rPr>
        <w:t>Nematostella</w:t>
      </w:r>
      <w:proofErr w:type="spellEnd"/>
      <w:r w:rsidR="00621BDC">
        <w:rPr>
          <w:lang w:val="en-US"/>
        </w:rPr>
        <w:t xml:space="preserve"> is made up of only two cell layers that are directly derived from the embryonic endo- and ectoderm, separated by a layer of extracellular matrix called mesoglea </w:t>
      </w:r>
      <w:r w:rsidR="00621BDC">
        <w:rPr>
          <w:lang w:val="en-US"/>
        </w:rPr>
        <w:fldChar w:fldCharType="begin" w:fldLock="1"/>
      </w:r>
      <w:r w:rsidR="00A53834">
        <w:rPr>
          <w:lang w:val="en-US"/>
        </w:rPr>
        <w:instrText>ADDIN CSL_CITATION {"citationItems":[{"id":"ITEM-1","itemData":{"DOI":"10.1186/1742-9994-11-44","ISSN":"17429994","abstract":"Introduction: Nematostella vectensis, a member of the cnidarian class Anthozoa, has been established as a promising model system in developmental biology, but while information about the genetic regulation of embryonic development is rapidly increasing, little is known about the cellular organization of the various cell types in the adult. Here, we studied the anatomy and development of the muscular system of N. vectensis to obtain further insights into the evolution of muscle cells.Results: The muscular system of N. vectensis is comprised of five distinct muscle groups, which are differentiated into a tentacle and a body column system. Both systems house longitudinal as well as circular portions. With the exception of the ectodermal tentacle longitudinal muscle, all muscle groups are of endodermal origin. The shape and epithelial organization of muscle cells vary considerably between different muscle groups. Ring muscle cells are formed as epitheliomuscular cells in which the myofilaments are housed in the basal part of the cell, while the apical part is connected to neighboring cells by apical cell-cell junctions. In the longitudinal muscles of the column, the muscular part at the basal side is connected to the apical part by a long and narrow cytoplasmic bridge. The organization of these cells, however, remains epitheliomuscular. A third type of muscle cell is represented in the longitudinal muscle of the tentacle. Using transgenic animals we show that the apical cell-cell junctions are lost during differentiation, resulting in a detachment of the muscle cells to a basiepithelial position. These muscle cells are still located within the epithelium and outside of the basal matrix, therefore constituting basiepithelial myocytes. We demonstrate that all muscle cells, including the longitudinal basiepithelial muscle cells of the tentacle, initially differentiate from regular epithelial cells before they alter their epithelial organisation.Conclusions: A wide range of different muscle cell morphologies can already be found in a single animal. This suggests how a transition from an epithelially organized muscle system to a mesenchymal could have occurred. Our study on N. vectensis provides new insights into the organisation of a muscle system in a non-bilaterian organism. © 2014 Jahnel et al.; licensee BioMed Central Ltd.","author":[{"dropping-particle":"","family":"Jahnel","given":"Stefan M.","non-dropping-particle":"","parse-names":false,"suffix":""},{"dropping-particle":"","family":"Walzl","given":"Manfred","non-dropping-particle":"","parse-names":false,"suffix":""},{"dropping-particle":"","family":"Technau","given":"Ulrich","non-dropping-particle":"","parse-names":false,"suffix":""}],"container-title":"Frontiers in Zoology","id":"ITEM-1","issue":"1","issued":{"date-parts":[["2014","6","18"]]},"publisher":"BioMed Central Ltd.","title":"Development and epithelial organisation of muscle cells in the sea anemone Nematostella vectensis","type":"article-journal","volume":"11"},"uris":["http://www.mendeley.com/documents/?uuid=00599587-8dfa-3730-8961-808455597331"]}],"mendeley":{"formattedCitation":"(Jahnel, Walzl and Technau, 2014)","plainTextFormattedCitation":"(Jahnel, Walzl and Technau, 2014)","previouslyFormattedCitation":"(Jahnel et al.)"},"properties":{"noteIndex":0},"schema":"https://github.com/citation-style-language/schema/raw/master/csl-citation.json"}</w:instrText>
      </w:r>
      <w:r w:rsidR="00621BDC">
        <w:rPr>
          <w:lang w:val="en-US"/>
        </w:rPr>
        <w:fldChar w:fldCharType="separate"/>
      </w:r>
      <w:r w:rsidR="00A53834" w:rsidRPr="00A53834">
        <w:rPr>
          <w:noProof/>
          <w:lang w:val="en-US"/>
        </w:rPr>
        <w:t>(Jahnel, Walzl and Technau, 2014)</w:t>
      </w:r>
      <w:r w:rsidR="00621BDC">
        <w:rPr>
          <w:lang w:val="en-US"/>
        </w:rPr>
        <w:fldChar w:fldCharType="end"/>
      </w:r>
      <w:r w:rsidR="00621BDC">
        <w:rPr>
          <w:lang w:val="en-US"/>
        </w:rPr>
        <w:t xml:space="preserve">. </w:t>
      </w:r>
    </w:p>
    <w:p w14:paraId="36086E83" w14:textId="312FBC41" w:rsidR="00A67955" w:rsidRDefault="00C60196" w:rsidP="00CE6B64">
      <w:pPr>
        <w:spacing w:line="360" w:lineRule="auto"/>
        <w:jc w:val="both"/>
        <w:rPr>
          <w:lang w:val="en-US"/>
        </w:rPr>
      </w:pPr>
      <w:r>
        <w:rPr>
          <w:lang w:val="en-US"/>
        </w:rPr>
        <w:t>Twist belongs to the</w:t>
      </w:r>
      <w:r w:rsidR="00925A6A">
        <w:rPr>
          <w:lang w:val="en-US"/>
        </w:rPr>
        <w:t xml:space="preserve"> basic helix loop helix (</w:t>
      </w:r>
      <w:proofErr w:type="spellStart"/>
      <w:r w:rsidR="00925A6A">
        <w:rPr>
          <w:lang w:val="en-US"/>
        </w:rPr>
        <w:t>bHLH</w:t>
      </w:r>
      <w:proofErr w:type="spellEnd"/>
      <w:r w:rsidR="00925A6A">
        <w:rPr>
          <w:lang w:val="en-US"/>
        </w:rPr>
        <w:t>) transcription factor (TF)</w:t>
      </w:r>
      <w:r>
        <w:rPr>
          <w:lang w:val="en-US"/>
        </w:rPr>
        <w:t xml:space="preserve"> family, which is found throughout metazoans</w:t>
      </w:r>
      <w:r w:rsidR="00A67955">
        <w:rPr>
          <w:lang w:val="en-US"/>
        </w:rPr>
        <w:t xml:space="preserve">. </w:t>
      </w:r>
      <w:proofErr w:type="spellStart"/>
      <w:r w:rsidR="00BE690F">
        <w:rPr>
          <w:lang w:val="en-US"/>
        </w:rPr>
        <w:t>bHLH</w:t>
      </w:r>
      <w:proofErr w:type="spellEnd"/>
      <w:r w:rsidR="00BE690F">
        <w:rPr>
          <w:lang w:val="en-US"/>
        </w:rPr>
        <w:t xml:space="preserve"> proteins bind as dimers to the consensus hexanucleotide sequence E-box (5’-CANNTG-3’) which mediates the interaction with DNA </w:t>
      </w:r>
      <w:r w:rsidR="00BE690F">
        <w:rPr>
          <w:lang w:val="en-US"/>
        </w:rPr>
        <w:fldChar w:fldCharType="begin" w:fldLock="1"/>
      </w:r>
      <w:r w:rsidR="00A53834">
        <w:rPr>
          <w:lang w:val="en-US"/>
        </w:rPr>
        <w:instrText>ADDIN CSL_CITATION {"citationItems":[{"id":"ITEM-1","itemData":{"DOI":"10.1016/S0378-1119(01)00893-9","ISSN":"03781119","PMID":"11992718","abstract":"The general requirement to induce mesoderm and allocate cells into different mesodermal tissues such as body muscle or heart is common in many animal embryos. Since the discovery of the twist gene, there has been great progress toward unraveling the molecular mechanisms that control mesoderm specification and differentiation. Twist was first identified in Drosophila as a gene crucial for proper gastrulation and mesoderm formation. In the fly embryo, Twist continues to play additional roles, allocating mesodermal cells into the body wall muscle fate and patterning a subset of these muscles. Twist is also required for proper differentiation of the adult musculature. Twist homologues have been identified in a great variety of organisms, which span the phylogenetic tree. These organisms include other invertebrates such as jellyfish, nematode, leech and lancelet as well as vertebrates such as frog, chick, fish, mouse and human. The Twist family shares both homology in structure across the basic helix-loop-helix domain and in expression during mesoderm and muscle development in most species. Here we review the current state of knowledge of the Twist family and consider how Twist functions during development. Moreover, we highlight experimental evidence that shows common themes that Twist employs during specification and patterning of the mesoderm among evolutionarily distant organisms. Conserved principles and the molecular mechanisms underlying them are discussed. © 2002 Elsevier Science B.V. All rights reserved.","author":[{"dropping-particle":"","family":"Castanon","given":"Irinka","non-dropping-particle":"","parse-names":false,"suffix":""},{"dropping-particle":"","family":"Baylies","given":"Mary K.","non-dropping-particle":"","parse-names":false,"suffix":""}],"container-title":"Gene","id":"ITEM-1","issue":"1-2","issued":{"date-parts":[["2002","4","3"]]},"page":"11-22","publisher":"Elsevier","title":"A Twist in fate: Evolutionary comparison of Twist structure and function","type":"article-journal","volume":"287"},"uris":["http://www.mendeley.com/documents/?uuid=f46e700f-a2f5-3535-90e8-ce25cb01b0f6"]}],"mendeley":{"formattedCitation":"(Castanon and Baylies, 2002)","plainTextFormattedCitation":"(Castanon and Baylies, 2002)","previouslyFormattedCitation":"(Castanon and Baylies)"},"properties":{"noteIndex":0},"schema":"https://github.com/citation-style-language/schema/raw/master/csl-citation.json"}</w:instrText>
      </w:r>
      <w:r w:rsidR="00BE690F">
        <w:rPr>
          <w:lang w:val="en-US"/>
        </w:rPr>
        <w:fldChar w:fldCharType="separate"/>
      </w:r>
      <w:r w:rsidR="00A53834" w:rsidRPr="00A53834">
        <w:rPr>
          <w:noProof/>
          <w:lang w:val="en-US"/>
        </w:rPr>
        <w:t>(Castanon and Baylies, 2002)</w:t>
      </w:r>
      <w:r w:rsidR="00BE690F">
        <w:rPr>
          <w:lang w:val="en-US"/>
        </w:rPr>
        <w:fldChar w:fldCharType="end"/>
      </w:r>
      <w:r w:rsidR="00BE690F">
        <w:rPr>
          <w:lang w:val="en-US"/>
        </w:rPr>
        <w:t xml:space="preserve">. Twist was first identified in Drosophila </w:t>
      </w:r>
      <w:proofErr w:type="spellStart"/>
      <w:r w:rsidR="00BE690F">
        <w:rPr>
          <w:lang w:val="en-US"/>
        </w:rPr>
        <w:t>melongaster</w:t>
      </w:r>
      <w:proofErr w:type="spellEnd"/>
      <w:r w:rsidR="00BE690F">
        <w:rPr>
          <w:lang w:val="en-US"/>
        </w:rPr>
        <w:t xml:space="preserve">, as a gene crucial for proper gastrulation and mesoderm formation. In the fly embryo, Twist continues to play additional roles, allocating mesodermal cells into the body wall muscle fate and patterning a subset of these muscles. Twist is also required for proper differentiation of the adult musculature. Twist homologues have been identified in a great variety of organisms, which span the phylogenetic tree </w:t>
      </w:r>
      <w:r w:rsidR="00BE690F">
        <w:rPr>
          <w:lang w:val="en-US"/>
        </w:rPr>
        <w:fldChar w:fldCharType="begin" w:fldLock="1"/>
      </w:r>
      <w:r w:rsidR="00A53834">
        <w:rPr>
          <w:lang w:val="en-US"/>
        </w:rPr>
        <w:instrText>ADDIN CSL_CITATION {"citationItems":[{"id":"ITEM-1","itemData":{"DOI":"10.1101/gad.1509007","ISSN":"08909369","PMID":"17322403","abstract":"Embryogenesis is controlled by large gene-regulatory networks, which generate spatially and temporally refined patterns of gene expression. Here, we report the characteristics of the regulatory network orchestrating early mesodermal development in the fruitfly Drosophila, where the transcription factor Twist is both necessary and sufficient to drive development. Through the integration of chromatin immunoprecipitation followed by microarray analysis (ChIP-on-chip) experiments during discrete time periods with computational approaches, we identified &gt;2000 Twist-bound cis-regulatory modules (CRMs) and almost 500 direct target genes. Unexpectedly, Twist regulates an almost complete cassette of genes required for cell proliferation in addition to genes essential for morophogenesis and cell migration. Twist targets almost 25% of all annotated Drosophila transcription factors, which may represent the entire set of regulators necessary for the early development of this system. By combining in vivo binding data from Twist, Mef2, Tinman, and Dorsal we have constructed an initial transcriptional network of early mesoderm development. The network topology reveals extensive combinatorial binding, feed-forward regulation, and complex logical outputs as prevalent features. In addition to binary activation and repression, we suggest that Twist binds to almost all mesodermal CRMs to provide the competence to integrate inputs from more specialized transcription factors. © 2007 by Cold Spring Harbor Laboratory Press.","author":[{"dropping-particle":"","family":"Sandmann","given":"Thomas","non-dropping-particle":"","parse-names":false,"suffix":""},{"dropping-particle":"","family":"Girardot","given":"Charles","non-dropping-particle":"","parse-names":false,"suffix":""},{"dropping-particle":"","family":"Brehme","given":"Marc","non-dropping-particle":"","parse-names":false,"suffix":""},{"dropping-particle":"","family":"Tongprasit","given":"Waraporn","non-dropping-particle":"","parse-names":false,"suffix":""},{"dropping-particle":"","family":"Stolc","given":"Viktor","non-dropping-particle":"","parse-names":false,"suffix":""},{"dropping-particle":"","family":"Furlong","given":"Eileen E.M.","non-dropping-particle":"","parse-names":false,"suffix":""}],"container-title":"Genes and Development","id":"ITEM-1","issue":"4","issued":{"date-parts":[["2007","2","15"]]},"page":"436-449","publisher":"Genes Dev","title":"A core transcriptional network for early mesoderm development in Drosophila melanogaster","type":"article-journal","volume":"21"},"uris":["http://www.mendeley.com/documents/?uuid=e09d5e8d-2f7e-367d-922e-e8e3a48af9ce"]}],"mendeley":{"formattedCitation":"(Sandmann &lt;i&gt;et al.&lt;/i&gt;, 2007)","plainTextFormattedCitation":"(Sandmann et al., 2007)","previouslyFormattedCitation":"(Sandmann et al.)"},"properties":{"noteIndex":0},"schema":"https://github.com/citation-style-language/schema/raw/master/csl-citation.json"}</w:instrText>
      </w:r>
      <w:r w:rsidR="00BE690F">
        <w:rPr>
          <w:lang w:val="en-US"/>
        </w:rPr>
        <w:fldChar w:fldCharType="separate"/>
      </w:r>
      <w:r w:rsidR="00A53834" w:rsidRPr="00A53834">
        <w:rPr>
          <w:noProof/>
          <w:lang w:val="en-US"/>
        </w:rPr>
        <w:t xml:space="preserve">(Sandmann </w:t>
      </w:r>
      <w:r w:rsidR="00A53834" w:rsidRPr="00A53834">
        <w:rPr>
          <w:i/>
          <w:noProof/>
          <w:lang w:val="en-US"/>
        </w:rPr>
        <w:t>et al.</w:t>
      </w:r>
      <w:r w:rsidR="00A53834" w:rsidRPr="00A53834">
        <w:rPr>
          <w:noProof/>
          <w:lang w:val="en-US"/>
        </w:rPr>
        <w:t>, 2007)</w:t>
      </w:r>
      <w:r w:rsidR="00BE690F">
        <w:rPr>
          <w:lang w:val="en-US"/>
        </w:rPr>
        <w:fldChar w:fldCharType="end"/>
      </w:r>
      <w:r w:rsidR="00BE690F">
        <w:rPr>
          <w:lang w:val="en-US"/>
        </w:rPr>
        <w:t>.</w:t>
      </w:r>
    </w:p>
    <w:p w14:paraId="7FB59DFE" w14:textId="3CEACD68" w:rsidR="00A67955" w:rsidRDefault="00A67955" w:rsidP="00CE6B64">
      <w:pPr>
        <w:autoSpaceDE w:val="0"/>
        <w:autoSpaceDN w:val="0"/>
        <w:adjustRightInd w:val="0"/>
        <w:spacing w:line="360" w:lineRule="auto"/>
        <w:jc w:val="both"/>
        <w:rPr>
          <w:lang w:val="en-US"/>
        </w:rPr>
      </w:pPr>
      <w:r>
        <w:rPr>
          <w:lang w:val="en-US"/>
        </w:rPr>
        <w:t xml:space="preserve">In mammals, for example, twist1 is active in the mesenchymal lineage at various points of development. It maintains chondrocytes and adipocytes in an immature state and promotes osteoblast differentiation. Moreover, the suppression of Twist expression in highly metastatic mammary carcinoma cells specifically inhibits their ability to metastasize from the mammary gland to the lung. Ectopic expression of Twist results in loss of E-cadherin-mediated cell-cell adhesion, activation of mesenchymal markers, and induction of cell motility, suggesting that Twist contributes to metastasis by promoting an epithelial-mesenchymal transition (EMT) </w:t>
      </w:r>
      <w:r>
        <w:rPr>
          <w:lang w:val="en-US"/>
        </w:rPr>
        <w:fldChar w:fldCharType="begin" w:fldLock="1"/>
      </w:r>
      <w:r w:rsidR="00A53834">
        <w:rPr>
          <w:lang w:val="en-US"/>
        </w:rPr>
        <w:instrText>ADDIN CSL_CITATION {"citationItems":[{"id":"ITEM-1","itemData":{"DOI":"10.1016/j.cell.2004.06.006","ISSN":"00928674","PMID":"15210113","abstract":"Metastasis is a multistep process during which cancer cells disseminate from the site of primary tumors and establish secondary tumors in distant organs. In a search for key regulators of metastasis in a murine breast tumor model, we have found that the transcription factor Twist, a master regulator of embryonic morphogenesis, plays an essential role in metastasis. Suppression of Twist expression in highly metastatic mammary carcinoma cells specifically inhibits their ability to metastasize from the mammary gland to the lung. Ectopic expression of Twist results in loss of E-cadherin-mediated cell-cell adhesion, activation of mesenchymal markers, and induction of cell motility, suggesting that Twist contributes to metastasis by promoting an epithelial-mesenchymal transition (EMT). In human breast cancers, high level of Twist expression is correlated with invasive lobular carcinoma, a highly infiltrating tumor type associated with loss of E-cadherin expression. These results establish a mechanistic link between Twist, EMT, and tumor metastasis.","author":[{"dropping-particle":"","family":"Yang","given":"Jing","non-dropping-particle":"","parse-names":false,"suffix":""},{"dropping-particle":"","family":"Mani","given":"Sendurai A.","non-dropping-particle":"","parse-names":false,"suffix":""},{"dropping-particle":"","family":"Donaher","given":"Joana Liu","non-dropping-particle":"","parse-names":false,"suffix":""},{"dropping-particle":"","family":"Ramaswamy","given":"Sridhar","non-dropping-particle":"","parse-names":false,"suffix":""},{"dropping-particle":"","family":"Itzykson","given":"Raphael A.","non-dropping-particle":"","parse-names":false,"suffix":""},{"dropping-particle":"","family":"Come","given":"Christophe","non-dropping-particle":"","parse-names":false,"suffix":""},{"dropping-particle":"","family":"Savagner","given":"Pierre","non-dropping-particle":"","parse-names":false,"suffix":""},{"dropping-particle":"","family":"Gitelman","given":"Inna","non-dropping-particle":"","parse-names":false,"suffix":""},{"dropping-particle":"","family":"Richardson","given":"Andrea","non-dropping-particle":"","parse-names":false,"suffix":""},{"dropping-particle":"","family":"Weinberg","given":"Robert A.","non-dropping-particle":"","parse-names":false,"suffix":""}],"container-title":"Cell","id":"ITEM-1","issue":"7","issued":{"date-parts":[["2004","6","25"]]},"page":"927-939","publisher":"Cell","title":"Twist, a master regulator of morphogenesis, plays an essential role in tumor metastasis","type":"article-journal","volume":"117"},"uris":["http://www.mendeley.com/documents/?uuid=173341eb-ce7d-31e1-9f22-f03e708717a0"]}],"mendeley":{"formattedCitation":"(Yang &lt;i&gt;et al.&lt;/i&gt;, 2004)","plainTextFormattedCitation":"(Yang et al., 2004)","previouslyFormattedCitation":"(Yang et al.)"},"properties":{"noteIndex":0},"schema":"https://github.com/citation-style-language/schema/raw/master/csl-citation.json"}</w:instrText>
      </w:r>
      <w:r>
        <w:rPr>
          <w:lang w:val="en-US"/>
        </w:rPr>
        <w:fldChar w:fldCharType="separate"/>
      </w:r>
      <w:r w:rsidR="00A53834" w:rsidRPr="00A53834">
        <w:rPr>
          <w:noProof/>
          <w:lang w:val="en-US"/>
        </w:rPr>
        <w:t xml:space="preserve">(Yang </w:t>
      </w:r>
      <w:r w:rsidR="00A53834" w:rsidRPr="00A53834">
        <w:rPr>
          <w:i/>
          <w:noProof/>
          <w:lang w:val="en-US"/>
        </w:rPr>
        <w:t>et al.</w:t>
      </w:r>
      <w:r w:rsidR="00A53834" w:rsidRPr="00A53834">
        <w:rPr>
          <w:noProof/>
          <w:lang w:val="en-US"/>
        </w:rPr>
        <w:t>, 2004)</w:t>
      </w:r>
      <w:r>
        <w:rPr>
          <w:lang w:val="en-US"/>
        </w:rPr>
        <w:fldChar w:fldCharType="end"/>
      </w:r>
      <w:r>
        <w:rPr>
          <w:lang w:val="en-US"/>
        </w:rPr>
        <w:t>.</w:t>
      </w:r>
    </w:p>
    <w:p w14:paraId="30375A05" w14:textId="2A7D919A" w:rsidR="00621BDC" w:rsidRDefault="00781760" w:rsidP="007E42C1">
      <w:pPr>
        <w:autoSpaceDE w:val="0"/>
        <w:autoSpaceDN w:val="0"/>
        <w:adjustRightInd w:val="0"/>
        <w:spacing w:after="240" w:line="360" w:lineRule="auto"/>
        <w:jc w:val="both"/>
        <w:rPr>
          <w:lang w:val="en-US"/>
        </w:rPr>
      </w:pPr>
      <w:r>
        <w:rPr>
          <w:lang w:val="en-US"/>
        </w:rPr>
        <w:t>In recent years, single-cell RNA sequencing (</w:t>
      </w:r>
      <w:proofErr w:type="spellStart"/>
      <w:r>
        <w:rPr>
          <w:lang w:val="en-US"/>
        </w:rPr>
        <w:t>scRNA</w:t>
      </w:r>
      <w:proofErr w:type="spellEnd"/>
      <w:r>
        <w:rPr>
          <w:lang w:val="en-US"/>
        </w:rPr>
        <w:t xml:space="preserve">-seq) has significantly advanced our knowledge of biological systems </w:t>
      </w:r>
      <w:r>
        <w:rPr>
          <w:lang w:val="en-US"/>
        </w:rPr>
        <w:fldChar w:fldCharType="begin" w:fldLock="1"/>
      </w:r>
      <w:r w:rsidR="00A53834">
        <w:rPr>
          <w:lang w:val="en-US"/>
        </w:rPr>
        <w:instrText>ADDIN CSL_CITATION {"citationItems":[{"id":"ITEM-1","itemData":{"DOI":"10.1126/SCIENCE.AAR5780","ISSN":"0036-8075","PMID":"29700227","abstract":"As embryos develop, numerous cell types with distinct functions and morphologies arise from pluripotent cells. Three research groups have used single-cell RNA sequencing to analyze the transcriptional changes accompanying development of vertebrate embryos (see the Perspective by Harland). Wagner et al. sequenced the transcriptomes of more than 90,000 cells throughout zebrafish development to reveal how cells differentiate during axis patterning, germ layer formation, and early organogenesis. Farrell et al. profiled the transcriptomes of tens of thousands of embryonic cells and applied a computational approach to construct a branching tree describing the transcriptional trajectories that lead to 25 distinct zebrafish cell types. The branching tree revealed how cells change their gene expression as they become more and more specialized. Briggs et al. examined whole frog embryos, spanning zygotic genome activation through early organogenesis, to map cell states and differentiation across all cell lineages over time. These data and approaches pave the way for the comprehensive reconstruction of transcriptional trajectories during development.\n\nScience , this issue p. [981][1], p. [eaar3131][2], p. [eaar5780][3]; see also p. [967][4]\n\n### INTRODUCTION\n\nMetazoan development represents a big jump in complexity compared with unicellular life in two aspects: cell-type differentiation and cell spatial organization. In vertebrate embryos, many distinct cell types appear within just a single day of life after fertilization. Studying the developmental dynamics of all embryonic cell types is complicated by factors such as the speed of early development, complex cellular spatial organization, and scarcity of raw material for conventional analysis. Genetics and experimental embryology have clarified major transcription factors and secreted signaling molecules involved in the specification of early lineages. However, development involves parallel alterations in many cellular circuits, not just a few well-described factors.\n\n### RATIONALE\n\nWe recently developed a microfluidics-based single-cell RNA sequencing method capable of efficiently profiling tens of thousands of individual transcriptomes. Building on earlier studies that showed how single-cell transcriptomics can reveal cell states within complex tissues, we reasoned that a series of such measurements from embryos, if collected with sufficient time resolution, could allow reconstruction of developmental cell-state…","author":[{"dropping-particle":"","family":"Briggs","given":"James A.","non-dropping-particle":"","parse-names":false,"suffix":""},{"dropping-particle":"","family":"Weinreb","given":"Caleb","non-dropping-particle":"","parse-names":false,"suffix":""},{"dropping-particle":"","family":"Wagner","given":"Daniel E.","non-dropping-particle":"","parse-names":false,"suffix":""},{"dropping-particle":"","family":"Megason","given":"Sean","non-dropping-particle":"","parse-names":false,"suffix":""},{"dropping-particle":"","family":"Peshkin","given":"Leonid","non-dropping-particle":"","parse-names":false,"suffix":""},{"dropping-particle":"","family":"Kirschner","given":"Marc W.","non-dropping-particle":"","parse-names":false,"suffix":""},{"dropping-particle":"","family":"Klein","given":"Allon M.","non-dropping-particle":"","parse-names":false,"suffix":""}],"container-title":"Science","id":"ITEM-1","issue":"6392","issued":{"date-parts":[["2018","6","1"]]},"publisher":"American Association for the Advancement of Science","title":"The dynamics of gene expression in vertebrate embryogenesis at single-cell resolution","type":"article-journal","volume":"360"},"uris":["http://www.mendeley.com/documents/?uuid=1ba8dbc5-6755-3053-bc12-e956013eae76"]}],"mendeley":{"formattedCitation":"(Briggs &lt;i&gt;et al.&lt;/i&gt;, 2018)","plainTextFormattedCitation":"(Briggs et al., 2018)","previouslyFormattedCitation":"(Briggs et al.)"},"properties":{"noteIndex":0},"schema":"https://github.com/citation-style-language/schema/raw/master/csl-citation.json"}</w:instrText>
      </w:r>
      <w:r>
        <w:rPr>
          <w:lang w:val="en-US"/>
        </w:rPr>
        <w:fldChar w:fldCharType="separate"/>
      </w:r>
      <w:r w:rsidR="00A53834" w:rsidRPr="00A53834">
        <w:rPr>
          <w:noProof/>
          <w:lang w:val="en-US"/>
        </w:rPr>
        <w:t xml:space="preserve">(Briggs </w:t>
      </w:r>
      <w:r w:rsidR="00A53834" w:rsidRPr="00A53834">
        <w:rPr>
          <w:i/>
          <w:noProof/>
          <w:lang w:val="en-US"/>
        </w:rPr>
        <w:t>et al.</w:t>
      </w:r>
      <w:r w:rsidR="00A53834" w:rsidRPr="00A53834">
        <w:rPr>
          <w:noProof/>
          <w:lang w:val="en-US"/>
        </w:rPr>
        <w:t>, 2018)</w:t>
      </w:r>
      <w:r>
        <w:rPr>
          <w:lang w:val="en-US"/>
        </w:rPr>
        <w:fldChar w:fldCharType="end"/>
      </w:r>
      <w:r>
        <w:rPr>
          <w:lang w:val="en-US"/>
        </w:rPr>
        <w:t>. Researchers have been able to both study the cellular heterogeneity of zebrafish, frogs and planaria and further discover previously obscured cellular populations. The great potential of this technology has motivated computational biologists to develop a range of ana</w:t>
      </w:r>
      <w:r w:rsidR="007E42C1">
        <w:rPr>
          <w:lang w:val="en-US"/>
        </w:rPr>
        <w:t xml:space="preserve">lysis tools (e.g. </w:t>
      </w:r>
      <w:r w:rsidR="007E42C1">
        <w:rPr>
          <w:lang w:val="en-US"/>
        </w:rPr>
        <w:fldChar w:fldCharType="begin" w:fldLock="1"/>
      </w:r>
      <w:r w:rsidR="00A53834">
        <w:rPr>
          <w:lang w:val="en-US"/>
        </w:rPr>
        <w:instrText>ADDIN CSL_CITATION {"citationItems":[{"id":"ITEM-1","itemData":{"DOI":"10.1002/1873-3468.12684","ISSN":"1873-3468","abstract":"The recent developments in high-throughput single-cell RNA sequencing technology (scRNA-seq) have enabled the generation of vast amounts of transcriptomic data at cellular resolution. With these advances come new modes of data analysis, building on high-dimensional data mining techniques. Here, we consider biological questions for which scRNA-seq data is used, both at a cell and gene level, and describe tools available for these types of analyses. This is an exciting and rapidly evolving field, where clustering, pseudotime inference, branching inference and gene-level analyses are particularly informative areas of computational analysis.","author":[{"dropping-particle":"","family":"Rostom","given":"Raghd","non-dropping-particle":"","parse-names":false,"suffix":""},{"dropping-particle":"","family":"Svensson","given":"Valentine","non-dropping-particle":"","parse-names":false,"suffix":""},{"dropping-particle":"","family":"Teichmann","given":"Sarah A.","non-dropping-particle":"","parse-names":false,"suffix":""},{"dropping-particle":"","family":"Kar","given":"Gozde","non-dropping-particle":"","parse-names":false,"suffix":""}],"container-title":"FEBS Letters","id":"ITEM-1","issue":"15","issued":{"date-parts":[["2017","8","1"]]},"page":"2213-2225","publisher":"John Wiley &amp; Sons, Ltd","title":"Computational approaches for interpreting scRNA-seq data","type":"article-journal","volume":"591"},"uris":["http://www.mendeley.com/documents/?uuid=cd9dccd8-e2dd-3e2f-98ea-8faaac4ac6b1"]}],"mendeley":{"formattedCitation":"(Rostom &lt;i&gt;et al.&lt;/i&gt;, 2017)","manualFormatting":"Rostom et al. 2017)","plainTextFormattedCitation":"(Rostom et al., 2017)","previouslyFormattedCitation":"(Rostom et al.)"},"properties":{"noteIndex":0},"schema":"https://github.com/citation-style-language/schema/raw/master/csl-citation.json"}</w:instrText>
      </w:r>
      <w:r w:rsidR="007E42C1">
        <w:rPr>
          <w:lang w:val="en-US"/>
        </w:rPr>
        <w:fldChar w:fldCharType="separate"/>
      </w:r>
      <w:r w:rsidR="007E42C1" w:rsidRPr="007E42C1">
        <w:rPr>
          <w:noProof/>
          <w:lang w:val="en-US"/>
        </w:rPr>
        <w:t>Rostom et al. 2017)</w:t>
      </w:r>
      <w:r w:rsidR="007E42C1">
        <w:rPr>
          <w:lang w:val="en-US"/>
        </w:rPr>
        <w:fldChar w:fldCharType="end"/>
      </w:r>
      <w:r w:rsidR="007E42C1">
        <w:rPr>
          <w:lang w:val="en-US"/>
        </w:rPr>
        <w:t xml:space="preserve"> to exploit the great potential of this data resource. </w:t>
      </w:r>
    </w:p>
    <w:p w14:paraId="0E8C83A6" w14:textId="0264307A" w:rsidR="007E42C1" w:rsidRDefault="007E42C1" w:rsidP="00A67955">
      <w:pPr>
        <w:autoSpaceDE w:val="0"/>
        <w:autoSpaceDN w:val="0"/>
        <w:adjustRightInd w:val="0"/>
        <w:spacing w:line="360" w:lineRule="auto"/>
        <w:jc w:val="both"/>
        <w:rPr>
          <w:lang w:val="en-US"/>
        </w:rPr>
      </w:pPr>
      <w:r>
        <w:rPr>
          <w:lang w:val="en-US"/>
        </w:rPr>
        <w:lastRenderedPageBreak/>
        <w:t xml:space="preserve">Given the versatile functions of twist, paired with the application of </w:t>
      </w:r>
      <w:proofErr w:type="spellStart"/>
      <w:r>
        <w:rPr>
          <w:lang w:val="en-US"/>
        </w:rPr>
        <w:t>scRNA</w:t>
      </w:r>
      <w:proofErr w:type="spellEnd"/>
      <w:r>
        <w:rPr>
          <w:lang w:val="en-US"/>
        </w:rPr>
        <w:t xml:space="preserve">-seq technology, we aim to decipher functional consequences of a </w:t>
      </w:r>
      <w:r w:rsidRPr="00131452">
        <w:rPr>
          <w:lang w:val="en-US"/>
        </w:rPr>
        <w:t>twist</w:t>
      </w:r>
      <w:r>
        <w:rPr>
          <w:lang w:val="en-US"/>
        </w:rPr>
        <w:t xml:space="preserve"> knock-out in </w:t>
      </w:r>
      <w:r w:rsidRPr="00AE1A58">
        <w:rPr>
          <w:i/>
          <w:iCs/>
          <w:lang w:val="en-US"/>
        </w:rPr>
        <w:t xml:space="preserve">N. </w:t>
      </w:r>
      <w:proofErr w:type="spellStart"/>
      <w:r w:rsidRPr="00AE1A58">
        <w:rPr>
          <w:i/>
          <w:iCs/>
          <w:lang w:val="en-US"/>
        </w:rPr>
        <w:t>vectensis</w:t>
      </w:r>
      <w:proofErr w:type="spellEnd"/>
      <w:r>
        <w:rPr>
          <w:lang w:val="en-US"/>
        </w:rPr>
        <w:t xml:space="preserve">. </w:t>
      </w:r>
      <w:proofErr w:type="spellStart"/>
      <w:r>
        <w:rPr>
          <w:lang w:val="en-US"/>
        </w:rPr>
        <w:t>NvTwist</w:t>
      </w:r>
      <w:proofErr w:type="spellEnd"/>
      <w:r>
        <w:rPr>
          <w:lang w:val="en-US"/>
        </w:rPr>
        <w:t xml:space="preserve"> was knocked out using a CRISPR/Cas9 based approach. Animals used for this study, showed obvious defects in secondary tentacle formation and </w:t>
      </w:r>
      <w:r w:rsidR="00131452">
        <w:rPr>
          <w:lang w:val="en-US"/>
        </w:rPr>
        <w:t>occasionally</w:t>
      </w:r>
      <w:r>
        <w:rPr>
          <w:lang w:val="en-US"/>
        </w:rPr>
        <w:t xml:space="preserve"> developed a ‘bubble-like’ structure (</w:t>
      </w:r>
      <w:r>
        <w:rPr>
          <w:lang w:val="en-US"/>
        </w:rPr>
        <w:fldChar w:fldCharType="begin"/>
      </w:r>
      <w:r>
        <w:rPr>
          <w:lang w:val="en-US"/>
        </w:rPr>
        <w:instrText xml:space="preserve"> REF _Ref76719077 \h </w:instrText>
      </w:r>
      <w:r w:rsidR="00131452">
        <w:rPr>
          <w:lang w:val="en-US"/>
        </w:rPr>
        <w:instrText xml:space="preserve"> \* MERGEFORMAT </w:instrText>
      </w:r>
      <w:r>
        <w:rPr>
          <w:lang w:val="en-US"/>
        </w:rPr>
      </w:r>
      <w:r>
        <w:rPr>
          <w:lang w:val="en-US"/>
        </w:rPr>
        <w:fldChar w:fldCharType="separate"/>
      </w:r>
      <w:r w:rsidRPr="00131452">
        <w:rPr>
          <w:lang w:val="en-US"/>
        </w:rPr>
        <w:t>Figure 1</w:t>
      </w:r>
      <w:r>
        <w:rPr>
          <w:lang w:val="en-US"/>
        </w:rPr>
        <w:fldChar w:fldCharType="end"/>
      </w:r>
      <w:r>
        <w:rPr>
          <w:lang w:val="en-US"/>
        </w:rPr>
        <w:t xml:space="preserve">). However, </w:t>
      </w:r>
      <w:proofErr w:type="spellStart"/>
      <w:r>
        <w:rPr>
          <w:lang w:val="en-US"/>
        </w:rPr>
        <w:t>NvTwist</w:t>
      </w:r>
      <w:proofErr w:type="spellEnd"/>
      <w:r>
        <w:rPr>
          <w:lang w:val="en-US"/>
        </w:rPr>
        <w:t xml:space="preserve"> mutant animals are viable, grow to sexual maturity and are able to produce offspring. </w:t>
      </w:r>
    </w:p>
    <w:p w14:paraId="21B315E7" w14:textId="50A8DD56" w:rsidR="005F5767" w:rsidRDefault="007E42C1" w:rsidP="00131452">
      <w:pPr>
        <w:autoSpaceDE w:val="0"/>
        <w:autoSpaceDN w:val="0"/>
        <w:adjustRightInd w:val="0"/>
        <w:spacing w:line="360" w:lineRule="auto"/>
        <w:jc w:val="both"/>
        <w:rPr>
          <w:lang w:val="en-GB"/>
        </w:rPr>
      </w:pPr>
      <w:r>
        <w:rPr>
          <w:lang w:val="en-US"/>
        </w:rPr>
        <w:t xml:space="preserve">Here, by </w:t>
      </w:r>
      <w:r w:rsidR="00AE1A58">
        <w:rPr>
          <w:lang w:val="en-US"/>
        </w:rPr>
        <w:t>integrating</w:t>
      </w:r>
      <w:r>
        <w:rPr>
          <w:lang w:val="en-US"/>
        </w:rPr>
        <w:t xml:space="preserve"> bulk and </w:t>
      </w:r>
      <w:proofErr w:type="spellStart"/>
      <w:r>
        <w:rPr>
          <w:lang w:val="en-US"/>
        </w:rPr>
        <w:t>scRNA</w:t>
      </w:r>
      <w:proofErr w:type="spellEnd"/>
      <w:r>
        <w:rPr>
          <w:lang w:val="en-US"/>
        </w:rPr>
        <w:t xml:space="preserve">-seq data, we aim </w:t>
      </w:r>
      <w:r w:rsidR="00131452">
        <w:rPr>
          <w:lang w:val="en-US"/>
        </w:rPr>
        <w:t xml:space="preserve">to identify direct and indirect targets of </w:t>
      </w:r>
      <w:proofErr w:type="spellStart"/>
      <w:r w:rsidR="00131452">
        <w:rPr>
          <w:lang w:val="en-US"/>
        </w:rPr>
        <w:t>NvTwist</w:t>
      </w:r>
      <w:proofErr w:type="spellEnd"/>
      <w:r w:rsidR="00131452">
        <w:rPr>
          <w:lang w:val="en-US"/>
        </w:rPr>
        <w:t xml:space="preserve">. Specifically, we want to elucidate the genotypic landscape of mutant animals in order to explain the origin of this novel ‘bubble-like’ phenotype. </w:t>
      </w:r>
    </w:p>
    <w:p w14:paraId="30C1A342" w14:textId="77777777" w:rsidR="000B7066" w:rsidRDefault="005F5767" w:rsidP="000B7066">
      <w:pPr>
        <w:keepNext/>
        <w:spacing w:before="240" w:after="120"/>
      </w:pPr>
      <w:r>
        <w:rPr>
          <w:noProof/>
          <w:lang w:val="en-GB"/>
        </w:rPr>
        <w:drawing>
          <wp:inline distT="0" distB="0" distL="0" distR="0" wp14:anchorId="4EFCFDEC" wp14:editId="71DC66CB">
            <wp:extent cx="4447309" cy="3633284"/>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47309" cy="3633284"/>
                    </a:xfrm>
                    <a:prstGeom prst="rect">
                      <a:avLst/>
                    </a:prstGeom>
                  </pic:spPr>
                </pic:pic>
              </a:graphicData>
            </a:graphic>
          </wp:inline>
        </w:drawing>
      </w:r>
    </w:p>
    <w:p w14:paraId="6B4C7309" w14:textId="1CE80930" w:rsidR="005F5767" w:rsidRPr="000B7066" w:rsidRDefault="000B7066" w:rsidP="00131452">
      <w:pPr>
        <w:pStyle w:val="Caption"/>
        <w:jc w:val="both"/>
        <w:rPr>
          <w:i w:val="0"/>
          <w:iCs w:val="0"/>
          <w:color w:val="000000" w:themeColor="text1"/>
          <w:sz w:val="20"/>
          <w:szCs w:val="20"/>
          <w:lang w:val="en-GB"/>
        </w:rPr>
      </w:pPr>
      <w:bookmarkStart w:id="0" w:name="_Ref76719077"/>
      <w:r w:rsidRPr="000B7066">
        <w:rPr>
          <w:i w:val="0"/>
          <w:iCs w:val="0"/>
          <w:color w:val="000000" w:themeColor="text1"/>
          <w:sz w:val="20"/>
          <w:szCs w:val="20"/>
        </w:rPr>
        <w:t xml:space="preserve">Figure </w:t>
      </w:r>
      <w:r w:rsidRPr="000B7066">
        <w:rPr>
          <w:i w:val="0"/>
          <w:iCs w:val="0"/>
          <w:color w:val="000000" w:themeColor="text1"/>
          <w:sz w:val="20"/>
          <w:szCs w:val="20"/>
        </w:rPr>
        <w:fldChar w:fldCharType="begin"/>
      </w:r>
      <w:r w:rsidRPr="000B7066">
        <w:rPr>
          <w:i w:val="0"/>
          <w:iCs w:val="0"/>
          <w:color w:val="000000" w:themeColor="text1"/>
          <w:sz w:val="20"/>
          <w:szCs w:val="20"/>
        </w:rPr>
        <w:instrText xml:space="preserve"> SEQ Figure \* ARABIC </w:instrText>
      </w:r>
      <w:r w:rsidRPr="000B7066">
        <w:rPr>
          <w:i w:val="0"/>
          <w:iCs w:val="0"/>
          <w:color w:val="000000" w:themeColor="text1"/>
          <w:sz w:val="20"/>
          <w:szCs w:val="20"/>
        </w:rPr>
        <w:fldChar w:fldCharType="separate"/>
      </w:r>
      <w:r w:rsidR="008457A9">
        <w:rPr>
          <w:i w:val="0"/>
          <w:iCs w:val="0"/>
          <w:noProof/>
          <w:color w:val="000000" w:themeColor="text1"/>
          <w:sz w:val="20"/>
          <w:szCs w:val="20"/>
        </w:rPr>
        <w:t>1</w:t>
      </w:r>
      <w:r w:rsidRPr="000B7066">
        <w:rPr>
          <w:i w:val="0"/>
          <w:iCs w:val="0"/>
          <w:color w:val="000000" w:themeColor="text1"/>
          <w:sz w:val="20"/>
          <w:szCs w:val="20"/>
        </w:rPr>
        <w:fldChar w:fldCharType="end"/>
      </w:r>
      <w:bookmarkEnd w:id="0"/>
      <w:r w:rsidRPr="000B7066">
        <w:rPr>
          <w:i w:val="0"/>
          <w:iCs w:val="0"/>
          <w:color w:val="000000" w:themeColor="text1"/>
          <w:sz w:val="20"/>
          <w:szCs w:val="20"/>
          <w:lang w:val="en-US"/>
        </w:rPr>
        <w:t xml:space="preserve">: Twist knockout mutants show tentacle mis-patterning and develop outgrowths in their body walls. </w:t>
      </w:r>
      <w:r w:rsidRPr="000B7066">
        <w:rPr>
          <w:rFonts w:eastAsiaTheme="minorHAnsi"/>
          <w:i w:val="0"/>
          <w:iCs w:val="0"/>
          <w:color w:val="000000" w:themeColor="text1"/>
          <w:sz w:val="20"/>
          <w:szCs w:val="20"/>
          <w:lang w:val="en-GB" w:eastAsia="en-US"/>
        </w:rPr>
        <w:t xml:space="preserve">Comparison of </w:t>
      </w:r>
      <w:proofErr w:type="spellStart"/>
      <w:r w:rsidRPr="000B7066">
        <w:rPr>
          <w:rFonts w:eastAsiaTheme="minorHAnsi"/>
          <w:i w:val="0"/>
          <w:iCs w:val="0"/>
          <w:color w:val="000000" w:themeColor="text1"/>
          <w:sz w:val="20"/>
          <w:szCs w:val="20"/>
          <w:lang w:val="en-GB" w:eastAsia="en-US"/>
        </w:rPr>
        <w:t>Nvtwist</w:t>
      </w:r>
      <w:proofErr w:type="spellEnd"/>
      <w:r w:rsidRPr="000B7066">
        <w:rPr>
          <w:rFonts w:eastAsiaTheme="minorHAnsi"/>
          <w:i w:val="0"/>
          <w:iCs w:val="0"/>
          <w:color w:val="000000" w:themeColor="text1"/>
          <w:sz w:val="20"/>
          <w:szCs w:val="20"/>
          <w:lang w:val="en-GB" w:eastAsia="en-US"/>
        </w:rPr>
        <w:t xml:space="preserve"> knockout subadult polyps (B-E) with a wildtype animal (A). Images are at varying scales but as a reference point the pharynx is proportionate to overall body size in mutants as in the wildtype. Arrowhead in (B’) indicates an example for a malformed tentacle. Note also the irregular spacing of tentacles. Arrowheads in (C-E) indicate examples of “bubble” formation (Figure, courtesy of Julia </w:t>
      </w:r>
      <w:proofErr w:type="spellStart"/>
      <w:r w:rsidRPr="000B7066">
        <w:rPr>
          <w:rFonts w:eastAsiaTheme="minorHAnsi"/>
          <w:i w:val="0"/>
          <w:iCs w:val="0"/>
          <w:color w:val="000000" w:themeColor="text1"/>
          <w:sz w:val="20"/>
          <w:szCs w:val="20"/>
          <w:lang w:val="en-GB" w:eastAsia="en-US"/>
        </w:rPr>
        <w:t>Hagauer</w:t>
      </w:r>
      <w:proofErr w:type="spellEnd"/>
      <w:r w:rsidRPr="000B7066">
        <w:rPr>
          <w:rFonts w:eastAsiaTheme="minorHAnsi"/>
          <w:i w:val="0"/>
          <w:iCs w:val="0"/>
          <w:color w:val="000000" w:themeColor="text1"/>
          <w:sz w:val="20"/>
          <w:szCs w:val="20"/>
          <w:lang w:val="en-GB" w:eastAsia="en-US"/>
        </w:rPr>
        <w:t>).</w:t>
      </w:r>
    </w:p>
    <w:p w14:paraId="09A8AF93" w14:textId="27646302" w:rsidR="005F5767" w:rsidRDefault="005F5767" w:rsidP="0056744F">
      <w:pPr>
        <w:spacing w:before="240" w:after="240"/>
        <w:rPr>
          <w:lang w:val="en-GB"/>
        </w:rPr>
      </w:pPr>
    </w:p>
    <w:p w14:paraId="307BC3F5" w14:textId="77777777" w:rsidR="00BE690F" w:rsidRDefault="00BE690F" w:rsidP="0056744F">
      <w:pPr>
        <w:spacing w:before="240" w:after="240"/>
        <w:rPr>
          <w:lang w:val="en-US"/>
        </w:rPr>
        <w:sectPr w:rsidR="00BE690F" w:rsidSect="00612D70">
          <w:pgSz w:w="11900" w:h="16840"/>
          <w:pgMar w:top="1440" w:right="1440" w:bottom="1440" w:left="1440" w:header="708" w:footer="708" w:gutter="0"/>
          <w:cols w:space="708"/>
          <w:docGrid w:linePitch="360"/>
        </w:sectPr>
      </w:pPr>
    </w:p>
    <w:p w14:paraId="08A8D3A9" w14:textId="749FFDD5" w:rsidR="0032064E" w:rsidRDefault="0032064E" w:rsidP="00AE1A58">
      <w:pPr>
        <w:spacing w:before="240" w:after="240"/>
        <w:rPr>
          <w:b/>
          <w:bCs/>
          <w:sz w:val="28"/>
          <w:szCs w:val="28"/>
          <w:lang w:val="en-US"/>
        </w:rPr>
      </w:pPr>
      <w:r w:rsidRPr="00AE1A58">
        <w:rPr>
          <w:b/>
          <w:bCs/>
          <w:sz w:val="28"/>
          <w:szCs w:val="28"/>
          <w:lang w:val="en-US"/>
        </w:rPr>
        <w:lastRenderedPageBreak/>
        <w:t>Material and Methods</w:t>
      </w:r>
    </w:p>
    <w:p w14:paraId="38D9DD6C" w14:textId="559012BF" w:rsidR="00AE1A58" w:rsidRPr="00AE1A58" w:rsidRDefault="00AE1A58" w:rsidP="00AE1A58">
      <w:pPr>
        <w:spacing w:before="240" w:after="240"/>
        <w:rPr>
          <w:b/>
          <w:bCs/>
          <w:lang w:val="en-US"/>
        </w:rPr>
      </w:pPr>
      <w:r w:rsidRPr="00AE1A58">
        <w:rPr>
          <w:b/>
          <w:bCs/>
          <w:lang w:val="en-US"/>
        </w:rPr>
        <w:t>Study design and data availability</w:t>
      </w:r>
    </w:p>
    <w:p w14:paraId="486E783A" w14:textId="6830D3D8" w:rsidR="009F1A26" w:rsidRPr="00EE18F4" w:rsidRDefault="00EE18F4" w:rsidP="00EE18F4">
      <w:pPr>
        <w:spacing w:line="360" w:lineRule="auto"/>
        <w:jc w:val="both"/>
        <w:rPr>
          <w:lang w:val="en-US"/>
        </w:rPr>
      </w:pPr>
      <w:r w:rsidRPr="00EE18F4">
        <w:rPr>
          <w:lang w:val="en-US"/>
        </w:rPr>
        <w:t xml:space="preserve">The CRISPR-Cas9 RNA-guided system was chosen to induce a </w:t>
      </w:r>
      <w:r w:rsidR="004A6EFE">
        <w:rPr>
          <w:lang w:val="en-US"/>
        </w:rPr>
        <w:t>genomic deletion</w:t>
      </w:r>
      <w:r w:rsidRPr="00EE18F4">
        <w:rPr>
          <w:lang w:val="en-US"/>
        </w:rPr>
        <w:t xml:space="preserve"> </w:t>
      </w:r>
      <w:r w:rsidR="004A6EFE">
        <w:rPr>
          <w:lang w:val="en-US"/>
        </w:rPr>
        <w:t>at</w:t>
      </w:r>
      <w:r w:rsidRPr="00EE18F4">
        <w:rPr>
          <w:lang w:val="en-US"/>
        </w:rPr>
        <w:t xml:space="preserve"> the </w:t>
      </w:r>
      <w:proofErr w:type="spellStart"/>
      <w:r w:rsidRPr="00EE18F4">
        <w:rPr>
          <w:i/>
          <w:iCs/>
          <w:lang w:val="en-US"/>
        </w:rPr>
        <w:t>NvTwist</w:t>
      </w:r>
      <w:proofErr w:type="spellEnd"/>
      <w:r w:rsidRPr="00EE18F4">
        <w:rPr>
          <w:lang w:val="en-US"/>
        </w:rPr>
        <w:t xml:space="preserve"> </w:t>
      </w:r>
      <w:r w:rsidR="004A6EFE">
        <w:rPr>
          <w:lang w:val="en-US"/>
        </w:rPr>
        <w:t>locus</w:t>
      </w:r>
      <w:r w:rsidRPr="00EE18F4">
        <w:rPr>
          <w:lang w:val="en-US"/>
        </w:rPr>
        <w:t xml:space="preserve"> (</w:t>
      </w:r>
      <w:r w:rsidR="00AE1A58">
        <w:rPr>
          <w:lang w:val="en-US"/>
        </w:rPr>
        <w:t xml:space="preserve">please </w:t>
      </w:r>
      <w:r w:rsidRPr="00EE18F4">
        <w:rPr>
          <w:lang w:val="en-US"/>
        </w:rPr>
        <w:t xml:space="preserve">consult Patricio Ferrer, M.Sc. for </w:t>
      </w:r>
      <w:r w:rsidR="00AE1A58">
        <w:rPr>
          <w:lang w:val="en-US"/>
        </w:rPr>
        <w:t xml:space="preserve">further </w:t>
      </w:r>
      <w:r w:rsidRPr="00EE18F4">
        <w:rPr>
          <w:lang w:val="en-US"/>
        </w:rPr>
        <w:t>details).</w:t>
      </w:r>
      <w:r w:rsidRPr="00EE18F4">
        <w:rPr>
          <w:color w:val="222222"/>
          <w:shd w:val="clear" w:color="auto" w:fill="FFFFFF"/>
          <w:lang w:val="en-US"/>
        </w:rPr>
        <w:t xml:space="preserve"> Thereafter, two major data resources were generated which were used for all </w:t>
      </w:r>
      <w:r w:rsidR="009F1A26" w:rsidRPr="00EE18F4">
        <w:rPr>
          <w:lang w:val="en-US"/>
        </w:rPr>
        <w:t>subsequent investigations. Firstly, bulk RNA-</w:t>
      </w:r>
      <w:r w:rsidR="00AE1A58">
        <w:rPr>
          <w:lang w:val="en-US"/>
        </w:rPr>
        <w:t> </w:t>
      </w:r>
      <w:r w:rsidR="009F1A26" w:rsidRPr="00EE18F4">
        <w:rPr>
          <w:lang w:val="en-US"/>
        </w:rPr>
        <w:t xml:space="preserve">seq data of </w:t>
      </w:r>
      <w:r w:rsidR="009F1A26" w:rsidRPr="00EE18F4">
        <w:rPr>
          <w:i/>
          <w:iCs/>
          <w:lang w:val="en-US"/>
        </w:rPr>
        <w:t>N.</w:t>
      </w:r>
      <w:r>
        <w:rPr>
          <w:i/>
          <w:iCs/>
          <w:lang w:val="en-US"/>
        </w:rPr>
        <w:t> </w:t>
      </w:r>
      <w:proofErr w:type="spellStart"/>
      <w:r w:rsidR="009F1A26" w:rsidRPr="00EE18F4">
        <w:rPr>
          <w:i/>
          <w:iCs/>
          <w:lang w:val="en-US"/>
        </w:rPr>
        <w:t>vectensis</w:t>
      </w:r>
      <w:proofErr w:type="spellEnd"/>
      <w:r w:rsidR="009F1A26" w:rsidRPr="00EE18F4">
        <w:rPr>
          <w:lang w:val="en-US"/>
        </w:rPr>
        <w:t xml:space="preserve"> for five distinct </w:t>
      </w:r>
      <w:proofErr w:type="spellStart"/>
      <w:r w:rsidR="009F1A26" w:rsidRPr="00EE18F4">
        <w:rPr>
          <w:lang w:val="en-US"/>
        </w:rPr>
        <w:t>geno</w:t>
      </w:r>
      <w:proofErr w:type="spellEnd"/>
      <w:r w:rsidR="009F1A26" w:rsidRPr="00EE18F4">
        <w:rPr>
          <w:lang w:val="en-US"/>
        </w:rPr>
        <w:t>-/phenotypic combinations (</w:t>
      </w:r>
      <w:r w:rsidR="009F1A26" w:rsidRPr="00EE18F4">
        <w:rPr>
          <w:lang w:val="en-US"/>
        </w:rPr>
        <w:fldChar w:fldCharType="begin"/>
      </w:r>
      <w:r w:rsidR="009F1A26" w:rsidRPr="00EE18F4">
        <w:rPr>
          <w:lang w:val="en-US"/>
        </w:rPr>
        <w:instrText xml:space="preserve"> REF _Ref75256805 \h </w:instrText>
      </w:r>
      <w:r w:rsidR="00FC633A" w:rsidRPr="00EE18F4">
        <w:rPr>
          <w:lang w:val="en-US"/>
        </w:rPr>
        <w:instrText xml:space="preserve"> \* MERGEFORMAT </w:instrText>
      </w:r>
      <w:r w:rsidR="009F1A26" w:rsidRPr="00EE18F4">
        <w:rPr>
          <w:lang w:val="en-US"/>
        </w:rPr>
      </w:r>
      <w:r w:rsidR="009F1A26" w:rsidRPr="00EE18F4">
        <w:rPr>
          <w:lang w:val="en-US"/>
        </w:rPr>
        <w:fldChar w:fldCharType="separate"/>
      </w:r>
      <w:r w:rsidR="009F1A26" w:rsidRPr="00EE18F4">
        <w:rPr>
          <w:color w:val="000000" w:themeColor="text1"/>
        </w:rPr>
        <w:t xml:space="preserve">Table </w:t>
      </w:r>
      <w:r w:rsidR="009F1A26" w:rsidRPr="00EE18F4">
        <w:rPr>
          <w:noProof/>
          <w:color w:val="000000" w:themeColor="text1"/>
        </w:rPr>
        <w:t>1</w:t>
      </w:r>
      <w:r w:rsidR="009F1A26" w:rsidRPr="00EE18F4">
        <w:rPr>
          <w:lang w:val="en-US"/>
        </w:rPr>
        <w:fldChar w:fldCharType="end"/>
      </w:r>
      <w:r w:rsidR="009F1A26" w:rsidRPr="00EE18F4">
        <w:rPr>
          <w:lang w:val="en-US"/>
        </w:rPr>
        <w:t>) were made available. Moreover, four single-cell RNA-seq (</w:t>
      </w:r>
      <w:proofErr w:type="spellStart"/>
      <w:r w:rsidR="009F1A26" w:rsidRPr="00EE18F4">
        <w:rPr>
          <w:lang w:val="en-US"/>
        </w:rPr>
        <w:t>scRNA</w:t>
      </w:r>
      <w:proofErr w:type="spellEnd"/>
      <w:r w:rsidR="009F1A26" w:rsidRPr="00EE18F4">
        <w:rPr>
          <w:lang w:val="en-US"/>
        </w:rPr>
        <w:t xml:space="preserve">-seq) libraries were established where ensuing sequencing results were equally made </w:t>
      </w:r>
      <w:r w:rsidR="00FC633A" w:rsidRPr="00EE18F4">
        <w:rPr>
          <w:lang w:val="en-US"/>
        </w:rPr>
        <w:t xml:space="preserve">disposable for analysis. A detailed description of the data generation can be found elsewhere </w:t>
      </w:r>
      <w:r w:rsidR="00FC633A" w:rsidRPr="00EE18F4">
        <w:rPr>
          <w:lang w:val="en-US"/>
        </w:rPr>
        <w:fldChar w:fldCharType="begin" w:fldLock="1"/>
      </w:r>
      <w:r w:rsidR="00A53834">
        <w:rPr>
          <w:lang w:val="en-US"/>
        </w:rPr>
        <w:instrText>ADDIN CSL_CITATION {"citationItems":[{"id":"ITEM-1","itemData":{"author":[{"dropping-particle":"","family":"Hagauer","given":"Julia","non-dropping-particle":"","parse-names":false,"suffix":""}],"id":"ITEM-1","issued":{"date-parts":[["2020"]]},"number-of-pages":"63","title":"A functional analysis of a twist ortholog in the sea anemone Nematostella vectensis","type":"thesis"},"uris":["http://www.mendeley.com/documents/?uuid=2d6fe95c-23ea-4c50-8e2f-b1585fd51662"]}],"mendeley":{"formattedCitation":"(Hagauer, 2020)","plainTextFormattedCitation":"(Hagauer, 2020)","previouslyFormattedCitation":"(Hagauer)"},"properties":{"noteIndex":0},"schema":"https://github.com/citation-style-language/schema/raw/master/csl-citation.json"}</w:instrText>
      </w:r>
      <w:r w:rsidR="00FC633A" w:rsidRPr="00EE18F4">
        <w:rPr>
          <w:lang w:val="en-US"/>
        </w:rPr>
        <w:fldChar w:fldCharType="separate"/>
      </w:r>
      <w:r w:rsidR="00A53834" w:rsidRPr="00A53834">
        <w:rPr>
          <w:noProof/>
          <w:lang w:val="en-US"/>
        </w:rPr>
        <w:t>(Hagauer, 2020)</w:t>
      </w:r>
      <w:r w:rsidR="00FC633A" w:rsidRPr="00EE18F4">
        <w:rPr>
          <w:lang w:val="en-US"/>
        </w:rPr>
        <w:fldChar w:fldCharType="end"/>
      </w:r>
      <w:r w:rsidR="00FC633A" w:rsidRPr="00EE18F4">
        <w:rPr>
          <w:lang w:val="en-US"/>
        </w:rPr>
        <w:t>.</w:t>
      </w:r>
    </w:p>
    <w:p w14:paraId="2796F378" w14:textId="6A32D50B" w:rsidR="005C1DDA" w:rsidRPr="0048285E" w:rsidRDefault="005C1DDA" w:rsidP="005C1DDA">
      <w:pPr>
        <w:pStyle w:val="Caption"/>
        <w:keepNext/>
        <w:rPr>
          <w:i w:val="0"/>
          <w:iCs w:val="0"/>
          <w:color w:val="000000" w:themeColor="text1"/>
          <w:sz w:val="20"/>
          <w:szCs w:val="20"/>
        </w:rPr>
      </w:pPr>
      <w:bookmarkStart w:id="1" w:name="_Ref75256805"/>
      <w:r w:rsidRPr="0048285E">
        <w:rPr>
          <w:i w:val="0"/>
          <w:iCs w:val="0"/>
          <w:color w:val="000000" w:themeColor="text1"/>
          <w:sz w:val="20"/>
          <w:szCs w:val="20"/>
        </w:rPr>
        <w:t xml:space="preserve">Table </w:t>
      </w:r>
      <w:r w:rsidRPr="0048285E">
        <w:rPr>
          <w:i w:val="0"/>
          <w:iCs w:val="0"/>
          <w:color w:val="000000" w:themeColor="text1"/>
          <w:sz w:val="20"/>
          <w:szCs w:val="20"/>
        </w:rPr>
        <w:fldChar w:fldCharType="begin"/>
      </w:r>
      <w:r w:rsidRPr="0048285E">
        <w:rPr>
          <w:i w:val="0"/>
          <w:iCs w:val="0"/>
          <w:color w:val="000000" w:themeColor="text1"/>
          <w:sz w:val="20"/>
          <w:szCs w:val="20"/>
        </w:rPr>
        <w:instrText xml:space="preserve"> SEQ Table \* ARABIC </w:instrText>
      </w:r>
      <w:r w:rsidRPr="0048285E">
        <w:rPr>
          <w:i w:val="0"/>
          <w:iCs w:val="0"/>
          <w:color w:val="000000" w:themeColor="text1"/>
          <w:sz w:val="20"/>
          <w:szCs w:val="20"/>
        </w:rPr>
        <w:fldChar w:fldCharType="separate"/>
      </w:r>
      <w:r w:rsidR="00B406E2">
        <w:rPr>
          <w:i w:val="0"/>
          <w:iCs w:val="0"/>
          <w:noProof/>
          <w:color w:val="000000" w:themeColor="text1"/>
          <w:sz w:val="20"/>
          <w:szCs w:val="20"/>
        </w:rPr>
        <w:t>1</w:t>
      </w:r>
      <w:r w:rsidRPr="0048285E">
        <w:rPr>
          <w:i w:val="0"/>
          <w:iCs w:val="0"/>
          <w:color w:val="000000" w:themeColor="text1"/>
          <w:sz w:val="20"/>
          <w:szCs w:val="20"/>
        </w:rPr>
        <w:fldChar w:fldCharType="end"/>
      </w:r>
      <w:bookmarkEnd w:id="1"/>
      <w:r w:rsidRPr="0048285E">
        <w:rPr>
          <w:i w:val="0"/>
          <w:iCs w:val="0"/>
          <w:color w:val="000000" w:themeColor="text1"/>
          <w:sz w:val="20"/>
          <w:szCs w:val="20"/>
          <w:lang w:val="en-US"/>
        </w:rPr>
        <w:t xml:space="preserve">: </w:t>
      </w:r>
      <w:r w:rsidR="0056744F" w:rsidRPr="0048285E">
        <w:rPr>
          <w:i w:val="0"/>
          <w:iCs w:val="0"/>
          <w:color w:val="000000" w:themeColor="text1"/>
          <w:sz w:val="20"/>
          <w:szCs w:val="20"/>
          <w:lang w:val="en-US"/>
        </w:rPr>
        <w:t>Geno-</w:t>
      </w:r>
      <w:r w:rsidR="00FC633A">
        <w:rPr>
          <w:i w:val="0"/>
          <w:iCs w:val="0"/>
          <w:color w:val="000000" w:themeColor="text1"/>
          <w:sz w:val="20"/>
          <w:szCs w:val="20"/>
          <w:lang w:val="en-US"/>
        </w:rPr>
        <w:t xml:space="preserve">/ </w:t>
      </w:r>
      <w:r w:rsidR="0056744F" w:rsidRPr="0048285E">
        <w:rPr>
          <w:i w:val="0"/>
          <w:iCs w:val="0"/>
          <w:color w:val="000000" w:themeColor="text1"/>
          <w:sz w:val="20"/>
          <w:szCs w:val="20"/>
          <w:lang w:val="en-US"/>
        </w:rPr>
        <w:t>and phenotypic</w:t>
      </w:r>
      <w:r w:rsidRPr="0048285E">
        <w:rPr>
          <w:i w:val="0"/>
          <w:iCs w:val="0"/>
          <w:color w:val="000000" w:themeColor="text1"/>
          <w:sz w:val="20"/>
          <w:szCs w:val="20"/>
          <w:lang w:val="en-US"/>
        </w:rPr>
        <w:t xml:space="preserve"> </w:t>
      </w:r>
      <w:r w:rsidR="0048285E" w:rsidRPr="0048285E">
        <w:rPr>
          <w:i w:val="0"/>
          <w:iCs w:val="0"/>
          <w:color w:val="000000" w:themeColor="text1"/>
          <w:sz w:val="20"/>
          <w:szCs w:val="20"/>
          <w:lang w:val="en-US"/>
        </w:rPr>
        <w:t>characteristics of animals</w:t>
      </w:r>
      <w:r w:rsidRPr="0048285E">
        <w:rPr>
          <w:i w:val="0"/>
          <w:iCs w:val="0"/>
          <w:color w:val="000000" w:themeColor="text1"/>
          <w:sz w:val="20"/>
          <w:szCs w:val="20"/>
          <w:lang w:val="en-US"/>
        </w:rPr>
        <w:t xml:space="preserve"> used for </w:t>
      </w:r>
      <w:r w:rsidR="00FC633A">
        <w:rPr>
          <w:i w:val="0"/>
          <w:iCs w:val="0"/>
          <w:color w:val="000000" w:themeColor="text1"/>
          <w:sz w:val="20"/>
          <w:szCs w:val="20"/>
          <w:lang w:val="en-US"/>
        </w:rPr>
        <w:t>the underlying genomic survey</w:t>
      </w:r>
      <w:r w:rsidRPr="0048285E">
        <w:rPr>
          <w:i w:val="0"/>
          <w:iCs w:val="0"/>
          <w:color w:val="000000" w:themeColor="text1"/>
          <w:sz w:val="20"/>
          <w:szCs w:val="20"/>
          <w:lang w:val="en-US"/>
        </w:rPr>
        <w:t xml:space="preserve">. </w:t>
      </w:r>
      <w:r w:rsidR="0048285E" w:rsidRPr="0048285E">
        <w:rPr>
          <w:i w:val="0"/>
          <w:iCs w:val="0"/>
          <w:color w:val="000000" w:themeColor="text1"/>
          <w:sz w:val="20"/>
          <w:szCs w:val="20"/>
          <w:lang w:val="en-US"/>
        </w:rPr>
        <w:t>Bulk RNA</w:t>
      </w:r>
      <w:r w:rsidR="00001940">
        <w:rPr>
          <w:i w:val="0"/>
          <w:iCs w:val="0"/>
          <w:color w:val="000000" w:themeColor="text1"/>
          <w:sz w:val="20"/>
          <w:szCs w:val="20"/>
          <w:lang w:val="en-US"/>
        </w:rPr>
        <w:t>-</w:t>
      </w:r>
      <w:r w:rsidR="00FC633A">
        <w:rPr>
          <w:i w:val="0"/>
          <w:iCs w:val="0"/>
          <w:color w:val="000000" w:themeColor="text1"/>
          <w:sz w:val="20"/>
          <w:szCs w:val="20"/>
          <w:lang w:val="en-US"/>
        </w:rPr>
        <w:t> </w:t>
      </w:r>
      <w:r w:rsidR="00001940">
        <w:rPr>
          <w:i w:val="0"/>
          <w:iCs w:val="0"/>
          <w:color w:val="000000" w:themeColor="text1"/>
          <w:sz w:val="20"/>
          <w:szCs w:val="20"/>
          <w:lang w:val="en-US"/>
        </w:rPr>
        <w:t>seq was</w:t>
      </w:r>
      <w:r w:rsidR="0048285E" w:rsidRPr="0048285E">
        <w:rPr>
          <w:i w:val="0"/>
          <w:iCs w:val="0"/>
          <w:color w:val="000000" w:themeColor="text1"/>
          <w:sz w:val="20"/>
          <w:szCs w:val="20"/>
          <w:lang w:val="en-US"/>
        </w:rPr>
        <w:t xml:space="preserve"> conducted in triplicates, whereas </w:t>
      </w:r>
      <w:r w:rsidRPr="0048285E">
        <w:rPr>
          <w:i w:val="0"/>
          <w:iCs w:val="0"/>
          <w:color w:val="000000" w:themeColor="text1"/>
          <w:sz w:val="20"/>
          <w:szCs w:val="20"/>
          <w:lang w:val="en-US"/>
        </w:rPr>
        <w:t xml:space="preserve">one </w:t>
      </w:r>
      <w:r w:rsidR="00001940">
        <w:rPr>
          <w:i w:val="0"/>
          <w:iCs w:val="0"/>
          <w:color w:val="000000" w:themeColor="text1"/>
          <w:sz w:val="20"/>
          <w:szCs w:val="20"/>
          <w:lang w:val="en-US"/>
        </w:rPr>
        <w:t>biological</w:t>
      </w:r>
      <w:r w:rsidR="0048285E" w:rsidRPr="0048285E">
        <w:rPr>
          <w:i w:val="0"/>
          <w:iCs w:val="0"/>
          <w:color w:val="000000" w:themeColor="text1"/>
          <w:sz w:val="20"/>
          <w:szCs w:val="20"/>
          <w:lang w:val="en-US"/>
        </w:rPr>
        <w:t xml:space="preserve"> </w:t>
      </w:r>
      <w:r w:rsidRPr="0048285E">
        <w:rPr>
          <w:i w:val="0"/>
          <w:iCs w:val="0"/>
          <w:color w:val="000000" w:themeColor="text1"/>
          <w:sz w:val="20"/>
          <w:szCs w:val="20"/>
          <w:lang w:val="en-US"/>
        </w:rPr>
        <w:t xml:space="preserve">replicate roughly consisted of 4 individual animals. Note that phenotypic </w:t>
      </w:r>
      <w:r w:rsidR="0048285E" w:rsidRPr="0048285E">
        <w:rPr>
          <w:i w:val="0"/>
          <w:iCs w:val="0"/>
          <w:color w:val="000000" w:themeColor="text1"/>
          <w:sz w:val="20"/>
          <w:szCs w:val="20"/>
          <w:lang w:val="en-US"/>
        </w:rPr>
        <w:t>specifications</w:t>
      </w:r>
      <w:r w:rsidRPr="0048285E">
        <w:rPr>
          <w:i w:val="0"/>
          <w:iCs w:val="0"/>
          <w:color w:val="000000" w:themeColor="text1"/>
          <w:sz w:val="20"/>
          <w:szCs w:val="20"/>
          <w:lang w:val="en-US"/>
        </w:rPr>
        <w:t xml:space="preserve"> are self-</w:t>
      </w:r>
      <w:r w:rsidR="0048285E" w:rsidRPr="0048285E">
        <w:rPr>
          <w:i w:val="0"/>
          <w:iCs w:val="0"/>
          <w:color w:val="000000" w:themeColor="text1"/>
          <w:sz w:val="20"/>
          <w:szCs w:val="20"/>
          <w:lang w:val="en-US"/>
        </w:rPr>
        <w:t>established</w:t>
      </w:r>
      <w:r w:rsidRPr="0048285E">
        <w:rPr>
          <w:i w:val="0"/>
          <w:iCs w:val="0"/>
          <w:color w:val="000000" w:themeColor="text1"/>
          <w:sz w:val="20"/>
          <w:szCs w:val="20"/>
          <w:lang w:val="en-US"/>
        </w:rPr>
        <w:t xml:space="preserve"> and may not reflect </w:t>
      </w:r>
      <w:r w:rsidR="00FC633A">
        <w:rPr>
          <w:i w:val="0"/>
          <w:iCs w:val="0"/>
          <w:color w:val="000000" w:themeColor="text1"/>
          <w:sz w:val="20"/>
          <w:szCs w:val="20"/>
          <w:lang w:val="en-US"/>
        </w:rPr>
        <w:t xml:space="preserve">common </w:t>
      </w:r>
      <w:r w:rsidR="0048285E" w:rsidRPr="0048285E">
        <w:rPr>
          <w:i w:val="0"/>
          <w:iCs w:val="0"/>
          <w:color w:val="000000" w:themeColor="text1"/>
          <w:sz w:val="20"/>
          <w:szCs w:val="20"/>
          <w:lang w:val="en-US"/>
        </w:rPr>
        <w:t>terms used in</w:t>
      </w:r>
      <w:r w:rsidRPr="0048285E">
        <w:rPr>
          <w:i w:val="0"/>
          <w:iCs w:val="0"/>
          <w:color w:val="000000" w:themeColor="text1"/>
          <w:sz w:val="20"/>
          <w:szCs w:val="20"/>
          <w:lang w:val="en-US"/>
        </w:rPr>
        <w:t xml:space="preserve"> literature</w:t>
      </w:r>
      <w:r w:rsidR="0048285E" w:rsidRPr="0048285E">
        <w:rPr>
          <w:i w:val="0"/>
          <w:iCs w:val="0"/>
          <w:color w:val="000000" w:themeColor="text1"/>
          <w:sz w:val="20"/>
          <w:szCs w:val="20"/>
          <w:lang w:val="en-US"/>
        </w:rPr>
        <w:t xml:space="preserve"> (e.g., ‘Bubble’)</w:t>
      </w:r>
      <w:r w:rsidR="00AE1A58">
        <w:rPr>
          <w:i w:val="0"/>
          <w:iCs w:val="0"/>
          <w:color w:val="000000" w:themeColor="text1"/>
          <w:sz w:val="20"/>
          <w:szCs w:val="20"/>
          <w:lang w:val="en-US"/>
        </w:rPr>
        <w:t xml:space="preserve">. </w:t>
      </w:r>
      <w:proofErr w:type="spellStart"/>
      <w:r w:rsidR="00AE1A58">
        <w:rPr>
          <w:i w:val="0"/>
          <w:iCs w:val="0"/>
          <w:color w:val="000000" w:themeColor="text1"/>
          <w:sz w:val="20"/>
          <w:szCs w:val="20"/>
          <w:lang w:val="en-US"/>
        </w:rPr>
        <w:t>dpf</w:t>
      </w:r>
      <w:proofErr w:type="spellEnd"/>
      <w:r w:rsidR="00AE1A58">
        <w:rPr>
          <w:i w:val="0"/>
          <w:iCs w:val="0"/>
          <w:color w:val="000000" w:themeColor="text1"/>
          <w:sz w:val="20"/>
          <w:szCs w:val="20"/>
          <w:lang w:val="en-US"/>
        </w:rPr>
        <w:t xml:space="preserve"> = days post fertilization, </w:t>
      </w:r>
      <w:proofErr w:type="spellStart"/>
      <w:r w:rsidR="00AE1A58">
        <w:rPr>
          <w:i w:val="0"/>
          <w:iCs w:val="0"/>
          <w:color w:val="000000" w:themeColor="text1"/>
          <w:sz w:val="20"/>
          <w:szCs w:val="20"/>
          <w:lang w:val="en-US"/>
        </w:rPr>
        <w:t>wt</w:t>
      </w:r>
      <w:proofErr w:type="spellEnd"/>
      <w:r w:rsidR="00AE1A58">
        <w:rPr>
          <w:i w:val="0"/>
          <w:iCs w:val="0"/>
          <w:color w:val="000000" w:themeColor="text1"/>
          <w:sz w:val="20"/>
          <w:szCs w:val="20"/>
          <w:lang w:val="en-US"/>
        </w:rPr>
        <w:t xml:space="preserve"> = </w:t>
      </w:r>
      <w:proofErr w:type="gramStart"/>
      <w:r w:rsidR="00AE1A58">
        <w:rPr>
          <w:i w:val="0"/>
          <w:iCs w:val="0"/>
          <w:color w:val="000000" w:themeColor="text1"/>
          <w:sz w:val="20"/>
          <w:szCs w:val="20"/>
          <w:lang w:val="en-US"/>
        </w:rPr>
        <w:t>wil</w:t>
      </w:r>
      <w:r w:rsidR="002C1895">
        <w:rPr>
          <w:i w:val="0"/>
          <w:iCs w:val="0"/>
          <w:color w:val="000000" w:themeColor="text1"/>
          <w:sz w:val="20"/>
          <w:szCs w:val="20"/>
          <w:lang w:val="en-US"/>
        </w:rPr>
        <w:t>d</w:t>
      </w:r>
      <w:r w:rsidR="00AE1A58">
        <w:rPr>
          <w:i w:val="0"/>
          <w:iCs w:val="0"/>
          <w:color w:val="000000" w:themeColor="text1"/>
          <w:sz w:val="20"/>
          <w:szCs w:val="20"/>
          <w:lang w:val="en-US"/>
        </w:rPr>
        <w:t>-type</w:t>
      </w:r>
      <w:proofErr w:type="gramEnd"/>
    </w:p>
    <w:tbl>
      <w:tblPr>
        <w:tblStyle w:val="GridTable1Light"/>
        <w:tblW w:w="0" w:type="auto"/>
        <w:tblLook w:val="04A0" w:firstRow="1" w:lastRow="0" w:firstColumn="1" w:lastColumn="0" w:noHBand="0" w:noVBand="1"/>
      </w:tblPr>
      <w:tblGrid>
        <w:gridCol w:w="1980"/>
        <w:gridCol w:w="1984"/>
        <w:gridCol w:w="2127"/>
        <w:gridCol w:w="2919"/>
      </w:tblGrid>
      <w:tr w:rsidR="003456E9" w:rsidRPr="005C1DDA" w14:paraId="29FC3D90" w14:textId="42C18D3D" w:rsidTr="005C1D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C925352" w14:textId="43E76CA7" w:rsidR="003456E9" w:rsidRPr="005C1DDA" w:rsidRDefault="003456E9" w:rsidP="00FC633A">
            <w:pPr>
              <w:rPr>
                <w:sz w:val="20"/>
                <w:szCs w:val="20"/>
                <w:lang w:val="en-US"/>
              </w:rPr>
            </w:pPr>
            <w:r w:rsidRPr="005C1DDA">
              <w:rPr>
                <w:sz w:val="20"/>
                <w:szCs w:val="20"/>
                <w:lang w:val="en-US"/>
              </w:rPr>
              <w:t>Phenotype</w:t>
            </w:r>
            <w:r w:rsidR="00AE1A58">
              <w:rPr>
                <w:sz w:val="20"/>
                <w:szCs w:val="20"/>
                <w:lang w:val="en-US"/>
              </w:rPr>
              <w:t>: Description</w:t>
            </w:r>
          </w:p>
        </w:tc>
        <w:tc>
          <w:tcPr>
            <w:tcW w:w="1984" w:type="dxa"/>
          </w:tcPr>
          <w:p w14:paraId="24935FAF" w14:textId="44E6846D" w:rsidR="003456E9" w:rsidRPr="005C1DDA" w:rsidRDefault="003456E9" w:rsidP="00FC633A">
            <w:pPr>
              <w:cnfStyle w:val="100000000000" w:firstRow="1"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Genotype</w:t>
            </w:r>
          </w:p>
        </w:tc>
        <w:tc>
          <w:tcPr>
            <w:tcW w:w="2127" w:type="dxa"/>
          </w:tcPr>
          <w:p w14:paraId="44CA8FD2" w14:textId="5FE89BEE" w:rsidR="003456E9" w:rsidRPr="005C1DDA" w:rsidRDefault="003456E9" w:rsidP="00FC633A">
            <w:pPr>
              <w:cnfStyle w:val="100000000000" w:firstRow="1"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Analysis conducted</w:t>
            </w:r>
          </w:p>
        </w:tc>
        <w:tc>
          <w:tcPr>
            <w:tcW w:w="2919" w:type="dxa"/>
          </w:tcPr>
          <w:p w14:paraId="16542AF0" w14:textId="77836CA8" w:rsidR="003456E9" w:rsidRPr="005C1DDA" w:rsidRDefault="003456E9" w:rsidP="00FC633A">
            <w:pPr>
              <w:cnfStyle w:val="100000000000" w:firstRow="1"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Comment</w:t>
            </w:r>
          </w:p>
        </w:tc>
      </w:tr>
      <w:tr w:rsidR="003456E9" w:rsidRPr="005C1DDA" w14:paraId="16440D60" w14:textId="3600017F" w:rsidTr="005C1DDA">
        <w:tc>
          <w:tcPr>
            <w:cnfStyle w:val="001000000000" w:firstRow="0" w:lastRow="0" w:firstColumn="1" w:lastColumn="0" w:oddVBand="0" w:evenVBand="0" w:oddHBand="0" w:evenHBand="0" w:firstRowFirstColumn="0" w:firstRowLastColumn="0" w:lastRowFirstColumn="0" w:lastRowLastColumn="0"/>
            <w:tcW w:w="1980" w:type="dxa"/>
          </w:tcPr>
          <w:p w14:paraId="4CD281B9" w14:textId="3171741A" w:rsidR="003456E9" w:rsidRPr="005C1DDA" w:rsidRDefault="003456E9" w:rsidP="00FC633A">
            <w:pPr>
              <w:pStyle w:val="HTMLPreformatted"/>
              <w:rPr>
                <w:rFonts w:ascii="Times New Roman" w:hAnsi="Times New Roman" w:cs="Times New Roman"/>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Bubble</w:t>
            </w:r>
            <w:r w:rsidRPr="005C1DDA">
              <w:rPr>
                <w:rStyle w:val="HTMLCode"/>
                <w:rFonts w:ascii="Times New Roman" w:hAnsi="Times New Roman" w:cs="Times New Roman"/>
                <w:color w:val="24292E"/>
                <w:bdr w:val="none" w:sz="0" w:space="0" w:color="auto" w:frame="1"/>
                <w:lang w:val="en-US"/>
              </w:rPr>
              <w:t>’</w:t>
            </w:r>
          </w:p>
        </w:tc>
        <w:tc>
          <w:tcPr>
            <w:tcW w:w="1984" w:type="dxa"/>
          </w:tcPr>
          <w:p w14:paraId="42C769D4" w14:textId="5486FCFB" w:rsidR="003456E9" w:rsidRPr="0048285E" w:rsidRDefault="003456E9" w:rsidP="00FC633A">
            <w:pPr>
              <w:cnfStyle w:val="000000000000" w:firstRow="0" w:lastRow="0" w:firstColumn="0" w:lastColumn="0" w:oddVBand="0" w:evenVBand="0" w:oddHBand="0" w:evenHBand="0" w:firstRowFirstColumn="0" w:firstRowLastColumn="0" w:lastRowFirstColumn="0" w:lastRowLastColumn="0"/>
              <w:rPr>
                <w:i/>
                <w:iCs/>
                <w:sz w:val="20"/>
                <w:szCs w:val="20"/>
                <w:lang w:val="en-US"/>
              </w:rPr>
            </w:pPr>
            <w:proofErr w:type="spellStart"/>
            <w:r w:rsidRPr="0048285E">
              <w:rPr>
                <w:i/>
                <w:iCs/>
                <w:sz w:val="20"/>
                <w:szCs w:val="20"/>
                <w:lang w:val="en-US"/>
              </w:rPr>
              <w:t>NvTwist</w:t>
            </w:r>
            <w:proofErr w:type="spellEnd"/>
            <w:r w:rsidR="0048285E" w:rsidRPr="0048285E">
              <w:rPr>
                <w:i/>
                <w:iCs/>
                <w:sz w:val="20"/>
                <w:szCs w:val="20"/>
                <w:vertAlign w:val="superscript"/>
                <w:lang w:val="en-US"/>
              </w:rPr>
              <w:t>-/-</w:t>
            </w:r>
          </w:p>
        </w:tc>
        <w:tc>
          <w:tcPr>
            <w:tcW w:w="2127" w:type="dxa"/>
          </w:tcPr>
          <w:p w14:paraId="7733B8C3" w14:textId="0CC846F3" w:rsidR="003456E9" w:rsidRPr="005C1DDA"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Bulk RNA seq.</w:t>
            </w:r>
          </w:p>
        </w:tc>
        <w:tc>
          <w:tcPr>
            <w:tcW w:w="2919" w:type="dxa"/>
          </w:tcPr>
          <w:p w14:paraId="3946237A" w14:textId="3E3439F3" w:rsidR="003456E9" w:rsidRPr="00AE1A58"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Bubble</w:t>
            </w: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 xml:space="preserve"> </w:t>
            </w:r>
            <w:r w:rsidRPr="005C1DDA">
              <w:rPr>
                <w:rStyle w:val="HTMLCode"/>
                <w:rFonts w:ascii="Times New Roman" w:hAnsi="Times New Roman" w:cs="Times New Roman"/>
                <w:color w:val="24292E"/>
                <w:bdr w:val="none" w:sz="0" w:space="0" w:color="auto" w:frame="1"/>
                <w:lang w:val="en-US"/>
              </w:rPr>
              <w:t>f</w:t>
            </w:r>
            <w:r w:rsidRPr="005C1DDA">
              <w:rPr>
                <w:rStyle w:val="HTMLCode"/>
                <w:rFonts w:ascii="Times New Roman" w:hAnsi="Times New Roman" w:cs="Times New Roman"/>
                <w:color w:val="24292E"/>
                <w:bdr w:val="none" w:sz="0" w:space="0" w:color="auto" w:frame="1"/>
              </w:rPr>
              <w:t xml:space="preserve">ormation </w:t>
            </w:r>
            <w:r w:rsidR="00AE1A58">
              <w:rPr>
                <w:rStyle w:val="HTMLCode"/>
                <w:rFonts w:ascii="Times New Roman" w:hAnsi="Times New Roman" w:cs="Times New Roman"/>
                <w:color w:val="24292E"/>
                <w:bdr w:val="none" w:sz="0" w:space="0" w:color="auto" w:frame="1"/>
                <w:lang w:val="en-US"/>
              </w:rPr>
              <w:t>(</w:t>
            </w:r>
            <w:r w:rsidR="00AE1A58">
              <w:rPr>
                <w:rStyle w:val="HTMLCode"/>
                <w:rFonts w:ascii="Times New Roman" w:hAnsi="Times New Roman" w:cs="Times New Roman"/>
                <w:color w:val="24292E"/>
                <w:bdr w:val="none" w:sz="0" w:space="0" w:color="auto" w:frame="1"/>
              </w:rPr>
              <w:t>Figure 1)</w:t>
            </w:r>
          </w:p>
        </w:tc>
      </w:tr>
      <w:tr w:rsidR="003456E9" w:rsidRPr="005C1DDA" w14:paraId="21710D01" w14:textId="52CBDDF4" w:rsidTr="005C1DDA">
        <w:tc>
          <w:tcPr>
            <w:cnfStyle w:val="001000000000" w:firstRow="0" w:lastRow="0" w:firstColumn="1" w:lastColumn="0" w:oddVBand="0" w:evenVBand="0" w:oddHBand="0" w:evenHBand="0" w:firstRowFirstColumn="0" w:firstRowLastColumn="0" w:lastRowFirstColumn="0" w:lastRowLastColumn="0"/>
            <w:tcW w:w="1980" w:type="dxa"/>
          </w:tcPr>
          <w:p w14:paraId="5C65BB63" w14:textId="5E8E84AA" w:rsidR="003456E9" w:rsidRPr="005C1DDA" w:rsidRDefault="003456E9" w:rsidP="00FC633A">
            <w:pPr>
              <w:pStyle w:val="HTMLPreformatted"/>
              <w:rPr>
                <w:rFonts w:ascii="Times New Roman" w:hAnsi="Times New Roman" w:cs="Times New Roman"/>
                <w:color w:val="24292E"/>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Twi</w:t>
            </w:r>
            <w:proofErr w:type="spellStart"/>
            <w:r w:rsidRPr="005C1DDA">
              <w:rPr>
                <w:rStyle w:val="HTMLCode"/>
                <w:rFonts w:ascii="Times New Roman" w:hAnsi="Times New Roman" w:cs="Times New Roman"/>
                <w:color w:val="24292E"/>
                <w:bdr w:val="none" w:sz="0" w:space="0" w:color="auto" w:frame="1"/>
                <w:lang w:val="en-US"/>
              </w:rPr>
              <w:t>st</w:t>
            </w:r>
            <w:proofErr w:type="spellEnd"/>
            <w:r w:rsidR="00FC633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Head</w:t>
            </w: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 xml:space="preserve"> </w:t>
            </w:r>
          </w:p>
          <w:p w14:paraId="4BC1CB28" w14:textId="77777777" w:rsidR="003456E9" w:rsidRPr="005C1DDA" w:rsidRDefault="003456E9" w:rsidP="00FC633A">
            <w:pPr>
              <w:rPr>
                <w:sz w:val="20"/>
                <w:szCs w:val="20"/>
              </w:rPr>
            </w:pPr>
          </w:p>
        </w:tc>
        <w:tc>
          <w:tcPr>
            <w:tcW w:w="1984" w:type="dxa"/>
          </w:tcPr>
          <w:p w14:paraId="649B889C" w14:textId="73F878CE" w:rsidR="003456E9"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p>
        </w:tc>
        <w:tc>
          <w:tcPr>
            <w:tcW w:w="2127" w:type="dxa"/>
          </w:tcPr>
          <w:p w14:paraId="3DD4A2A9" w14:textId="4507599B" w:rsidR="003456E9" w:rsidRPr="005C1DDA"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Bulk RNA seq.</w:t>
            </w:r>
          </w:p>
        </w:tc>
        <w:tc>
          <w:tcPr>
            <w:tcW w:w="2919" w:type="dxa"/>
          </w:tcPr>
          <w:p w14:paraId="720EC349" w14:textId="7FE8E558" w:rsidR="003456E9" w:rsidRPr="00FC633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 xml:space="preserve"> </w:t>
            </w:r>
            <w:r w:rsidR="003456E9" w:rsidRPr="005C1DDA">
              <w:rPr>
                <w:rStyle w:val="HTMLCode"/>
                <w:rFonts w:ascii="Times New Roman" w:hAnsi="Times New Roman" w:cs="Times New Roman"/>
                <w:color w:val="24292E"/>
                <w:bdr w:val="none" w:sz="0" w:space="0" w:color="auto" w:frame="1"/>
              </w:rPr>
              <w:t xml:space="preserve">without </w:t>
            </w:r>
            <w:r>
              <w:rPr>
                <w:rStyle w:val="HTMLCode"/>
                <w:rFonts w:ascii="Times New Roman" w:hAnsi="Times New Roman" w:cs="Times New Roman"/>
                <w:color w:val="24292E"/>
                <w:bdr w:val="none" w:sz="0" w:space="0" w:color="auto" w:frame="1"/>
                <w:lang w:val="en-US"/>
              </w:rPr>
              <w:t>‘</w:t>
            </w:r>
            <w:r w:rsidR="00AE1A58">
              <w:rPr>
                <w:rStyle w:val="HTMLCode"/>
                <w:rFonts w:ascii="Times New Roman" w:hAnsi="Times New Roman" w:cs="Times New Roman"/>
                <w:color w:val="24292E"/>
                <w:bdr w:val="none" w:sz="0" w:space="0" w:color="auto" w:frame="1"/>
                <w:lang w:val="en-US"/>
              </w:rPr>
              <w:t>b</w:t>
            </w:r>
            <w:r>
              <w:rPr>
                <w:rStyle w:val="HTMLCode"/>
                <w:rFonts w:ascii="Times New Roman" w:hAnsi="Times New Roman" w:cs="Times New Roman"/>
                <w:color w:val="24292E"/>
                <w:bdr w:val="none" w:sz="0" w:space="0" w:color="auto" w:frame="1"/>
                <w:lang w:val="en-US"/>
              </w:rPr>
              <w:t>ubble</w:t>
            </w:r>
            <w:r w:rsidR="00AE1A58">
              <w:rPr>
                <w:rStyle w:val="HTMLCode"/>
                <w:rFonts w:ascii="Times New Roman" w:hAnsi="Times New Roman" w:cs="Times New Roman"/>
                <w:color w:val="24292E"/>
                <w:bdr w:val="none" w:sz="0" w:space="0" w:color="auto" w:frame="1"/>
                <w:lang w:val="en-US"/>
              </w:rPr>
              <w:t>-</w:t>
            </w:r>
            <w:r w:rsidR="00AE1A58">
              <w:rPr>
                <w:rStyle w:val="HTMLCode"/>
                <w:rFonts w:ascii="Times New Roman" w:hAnsi="Times New Roman" w:cs="Times New Roman"/>
                <w:color w:val="24292E"/>
                <w:bdr w:val="none" w:sz="0" w:space="0" w:color="auto" w:frame="1"/>
              </w:rPr>
              <w:t>formation</w:t>
            </w:r>
            <w:r>
              <w:rPr>
                <w:rStyle w:val="HTMLCode"/>
                <w:rFonts w:ascii="Times New Roman" w:hAnsi="Times New Roman" w:cs="Times New Roman"/>
                <w:color w:val="24292E"/>
                <w:bdr w:val="none" w:sz="0" w:space="0" w:color="auto" w:frame="1"/>
                <w:lang w:val="en-US"/>
              </w:rPr>
              <w:t>’</w:t>
            </w:r>
          </w:p>
        </w:tc>
      </w:tr>
      <w:tr w:rsidR="003456E9" w:rsidRPr="005C1DDA" w14:paraId="0B652219" w14:textId="3B66CC11" w:rsidTr="005C1DDA">
        <w:tc>
          <w:tcPr>
            <w:cnfStyle w:val="001000000000" w:firstRow="0" w:lastRow="0" w:firstColumn="1" w:lastColumn="0" w:oddVBand="0" w:evenVBand="0" w:oddHBand="0" w:evenHBand="0" w:firstRowFirstColumn="0" w:firstRowLastColumn="0" w:lastRowFirstColumn="0" w:lastRowLastColumn="0"/>
            <w:tcW w:w="1980" w:type="dxa"/>
          </w:tcPr>
          <w:p w14:paraId="090CB084" w14:textId="6FB59785" w:rsidR="003456E9" w:rsidRPr="005C1DDA" w:rsidRDefault="003456E9" w:rsidP="00FC633A">
            <w:pPr>
              <w:pStyle w:val="HTMLPreformatted"/>
              <w:rPr>
                <w:rFonts w:ascii="Times New Roman" w:hAnsi="Times New Roman" w:cs="Times New Roman"/>
                <w:color w:val="24292E"/>
                <w:lang w:val="en-US"/>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Twi</w:t>
            </w:r>
            <w:proofErr w:type="spellStart"/>
            <w:r w:rsidRPr="005C1DDA">
              <w:rPr>
                <w:rStyle w:val="HTMLCode"/>
                <w:rFonts w:ascii="Times New Roman" w:hAnsi="Times New Roman" w:cs="Times New Roman"/>
                <w:color w:val="24292E"/>
                <w:bdr w:val="none" w:sz="0" w:space="0" w:color="auto" w:frame="1"/>
                <w:lang w:val="en-US"/>
              </w:rPr>
              <w:t>st</w:t>
            </w:r>
            <w:proofErr w:type="spellEnd"/>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4d</w:t>
            </w:r>
            <w:r w:rsidRPr="005C1DDA">
              <w:rPr>
                <w:rStyle w:val="HTMLCode"/>
                <w:rFonts w:ascii="Times New Roman" w:hAnsi="Times New Roman" w:cs="Times New Roman"/>
                <w:color w:val="24292E"/>
                <w:bdr w:val="none" w:sz="0" w:space="0" w:color="auto" w:frame="1"/>
                <w:lang w:val="en-US"/>
              </w:rPr>
              <w:t>’</w:t>
            </w:r>
          </w:p>
        </w:tc>
        <w:tc>
          <w:tcPr>
            <w:tcW w:w="1984" w:type="dxa"/>
          </w:tcPr>
          <w:p w14:paraId="46DC6090" w14:textId="035C313E" w:rsidR="003456E9"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p>
        </w:tc>
        <w:tc>
          <w:tcPr>
            <w:tcW w:w="2127" w:type="dxa"/>
          </w:tcPr>
          <w:p w14:paraId="0F715F63" w14:textId="4728D5A5" w:rsidR="003456E9" w:rsidRPr="005C1DDA"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w:t>
            </w:r>
            <w:r w:rsidRPr="005C1DDA">
              <w:rPr>
                <w:sz w:val="20"/>
                <w:szCs w:val="20"/>
              </w:rPr>
              <w:t xml:space="preserve">ulk </w:t>
            </w:r>
            <w:r w:rsidRPr="005C1DDA">
              <w:rPr>
                <w:sz w:val="20"/>
                <w:szCs w:val="20"/>
                <w:lang w:val="en-US"/>
              </w:rPr>
              <w:t>RNA seq.</w:t>
            </w:r>
          </w:p>
        </w:tc>
        <w:tc>
          <w:tcPr>
            <w:tcW w:w="2919" w:type="dxa"/>
          </w:tcPr>
          <w:p w14:paraId="71AF8E73" w14:textId="622F9B07" w:rsidR="003456E9" w:rsidRPr="005C1DD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 xml:space="preserve">RNA-seq </w:t>
            </w:r>
            <w:r w:rsidR="003456E9" w:rsidRPr="005C1DDA">
              <w:rPr>
                <w:sz w:val="20"/>
                <w:szCs w:val="20"/>
                <w:lang w:val="en-US"/>
              </w:rPr>
              <w:t xml:space="preserve">4 </w:t>
            </w:r>
            <w:proofErr w:type="spellStart"/>
            <w:r>
              <w:rPr>
                <w:sz w:val="20"/>
                <w:szCs w:val="20"/>
                <w:lang w:val="en-US"/>
              </w:rPr>
              <w:t>d</w:t>
            </w:r>
            <w:r w:rsidRPr="00FC633A">
              <w:rPr>
                <w:sz w:val="20"/>
                <w:szCs w:val="20"/>
                <w:lang w:val="en-US"/>
              </w:rPr>
              <w:t>pf</w:t>
            </w:r>
            <w:proofErr w:type="spellEnd"/>
            <w:r>
              <w:rPr>
                <w:sz w:val="20"/>
                <w:szCs w:val="20"/>
                <w:lang w:val="en-US"/>
              </w:rPr>
              <w:t>.</w:t>
            </w:r>
            <w:r>
              <w:rPr>
                <w:lang w:val="en-US"/>
              </w:rPr>
              <w:t xml:space="preserve"> </w:t>
            </w:r>
          </w:p>
        </w:tc>
      </w:tr>
      <w:tr w:rsidR="003456E9" w:rsidRPr="005C1DDA" w14:paraId="70080F97" w14:textId="76F8CFA7" w:rsidTr="005C1DDA">
        <w:tc>
          <w:tcPr>
            <w:cnfStyle w:val="001000000000" w:firstRow="0" w:lastRow="0" w:firstColumn="1" w:lastColumn="0" w:oddVBand="0" w:evenVBand="0" w:oddHBand="0" w:evenHBand="0" w:firstRowFirstColumn="0" w:firstRowLastColumn="0" w:lastRowFirstColumn="0" w:lastRowLastColumn="0"/>
            <w:tcW w:w="1980" w:type="dxa"/>
          </w:tcPr>
          <w:p w14:paraId="41D9D759" w14:textId="3D97F25D" w:rsidR="003456E9" w:rsidRPr="005C1DDA" w:rsidRDefault="003456E9" w:rsidP="00FC633A">
            <w:pPr>
              <w:pStyle w:val="HTMLPreformatted"/>
              <w:rPr>
                <w:rFonts w:ascii="Times New Roman" w:hAnsi="Times New Roman" w:cs="Times New Roman"/>
                <w:color w:val="24292E"/>
              </w:rPr>
            </w:pPr>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W</w:t>
            </w:r>
            <w:proofErr w:type="spellStart"/>
            <w:r w:rsidRPr="005C1DDA">
              <w:rPr>
                <w:rStyle w:val="HTMLCode"/>
                <w:rFonts w:ascii="Times New Roman" w:hAnsi="Times New Roman" w:cs="Times New Roman"/>
                <w:color w:val="24292E"/>
                <w:bdr w:val="none" w:sz="0" w:space="0" w:color="auto" w:frame="1"/>
                <w:lang w:val="en-US"/>
              </w:rPr>
              <w:t>ildtype</w:t>
            </w:r>
            <w:proofErr w:type="spellEnd"/>
            <w:r w:rsidRPr="005C1DDA">
              <w:rPr>
                <w:rStyle w:val="HTMLCode"/>
                <w:rFonts w:ascii="Times New Roman" w:hAnsi="Times New Roman" w:cs="Times New Roman"/>
                <w:color w:val="24292E"/>
                <w:bdr w:val="none" w:sz="0" w:space="0" w:color="auto" w:frame="1"/>
                <w:lang w:val="en-US"/>
              </w:rPr>
              <w:t>-</w:t>
            </w:r>
            <w:r w:rsidRPr="005C1DDA">
              <w:rPr>
                <w:rStyle w:val="HTMLCode"/>
                <w:rFonts w:ascii="Times New Roman" w:hAnsi="Times New Roman" w:cs="Times New Roman"/>
                <w:color w:val="24292E"/>
                <w:bdr w:val="none" w:sz="0" w:space="0" w:color="auto" w:frame="1"/>
              </w:rPr>
              <w:t>Head</w:t>
            </w:r>
            <w:r w:rsidRPr="005C1DDA">
              <w:rPr>
                <w:rStyle w:val="HTMLCode"/>
                <w:rFonts w:ascii="Times New Roman" w:hAnsi="Times New Roman" w:cs="Times New Roman"/>
                <w:color w:val="24292E"/>
                <w:bdr w:val="none" w:sz="0" w:space="0" w:color="auto" w:frame="1"/>
                <w:lang w:val="en-US"/>
              </w:rPr>
              <w:t>’</w:t>
            </w:r>
          </w:p>
        </w:tc>
        <w:tc>
          <w:tcPr>
            <w:tcW w:w="1984" w:type="dxa"/>
          </w:tcPr>
          <w:p w14:paraId="5D2748FF" w14:textId="49DC34E4" w:rsidR="003456E9"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w:t>
            </w:r>
          </w:p>
        </w:tc>
        <w:tc>
          <w:tcPr>
            <w:tcW w:w="2127" w:type="dxa"/>
          </w:tcPr>
          <w:p w14:paraId="47284C68" w14:textId="52872E8B" w:rsidR="003456E9" w:rsidRPr="005C1DDA" w:rsidRDefault="003456E9"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w:t>
            </w:r>
            <w:r w:rsidRPr="005C1DDA">
              <w:rPr>
                <w:sz w:val="20"/>
                <w:szCs w:val="20"/>
              </w:rPr>
              <w:t>ulk RNA seq.</w:t>
            </w:r>
          </w:p>
        </w:tc>
        <w:tc>
          <w:tcPr>
            <w:tcW w:w="2919" w:type="dxa"/>
          </w:tcPr>
          <w:p w14:paraId="42433FDD" w14:textId="555250FA" w:rsidR="003456E9" w:rsidRPr="005C1DD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 xml:space="preserve">RNA-seq of adult </w:t>
            </w:r>
            <w:proofErr w:type="spellStart"/>
            <w:r>
              <w:rPr>
                <w:sz w:val="20"/>
                <w:szCs w:val="20"/>
                <w:lang w:val="en-US"/>
              </w:rPr>
              <w:t>wt</w:t>
            </w:r>
            <w:proofErr w:type="spellEnd"/>
            <w:r>
              <w:rPr>
                <w:sz w:val="20"/>
                <w:szCs w:val="20"/>
                <w:lang w:val="en-US"/>
              </w:rPr>
              <w:t>-animals</w:t>
            </w:r>
          </w:p>
        </w:tc>
      </w:tr>
      <w:tr w:rsidR="0048285E" w:rsidRPr="005C1DDA" w14:paraId="4C85D357" w14:textId="28F5E76A" w:rsidTr="005C1DDA">
        <w:tc>
          <w:tcPr>
            <w:cnfStyle w:val="001000000000" w:firstRow="0" w:lastRow="0" w:firstColumn="1" w:lastColumn="0" w:oddVBand="0" w:evenVBand="0" w:oddHBand="0" w:evenHBand="0" w:firstRowFirstColumn="0" w:firstRowLastColumn="0" w:lastRowFirstColumn="0" w:lastRowLastColumn="0"/>
            <w:tcW w:w="1980" w:type="dxa"/>
          </w:tcPr>
          <w:p w14:paraId="004AFD95" w14:textId="69ABC4F2" w:rsidR="0048285E" w:rsidRPr="005C1DDA" w:rsidRDefault="0048285E" w:rsidP="00FC633A">
            <w:pPr>
              <w:pStyle w:val="HTMLPreformatted"/>
              <w:rPr>
                <w:rFonts w:ascii="Times New Roman" w:hAnsi="Times New Roman" w:cs="Times New Roman"/>
                <w:lang w:val="en-US"/>
              </w:rPr>
            </w:pPr>
            <w:r w:rsidRPr="005C1DDA">
              <w:rPr>
                <w:rFonts w:ascii="Times New Roman" w:hAnsi="Times New Roman" w:cs="Times New Roman"/>
                <w:lang w:val="en-US"/>
              </w:rPr>
              <w:t>‘Wildtype-4d’</w:t>
            </w:r>
          </w:p>
        </w:tc>
        <w:tc>
          <w:tcPr>
            <w:tcW w:w="1984" w:type="dxa"/>
          </w:tcPr>
          <w:p w14:paraId="57EEFBFE" w14:textId="7FDFBEBD"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w:t>
            </w:r>
          </w:p>
        </w:tc>
        <w:tc>
          <w:tcPr>
            <w:tcW w:w="2127" w:type="dxa"/>
          </w:tcPr>
          <w:p w14:paraId="06462854" w14:textId="2193C0AF"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Bulk RNA seq.</w:t>
            </w:r>
          </w:p>
        </w:tc>
        <w:tc>
          <w:tcPr>
            <w:tcW w:w="2919" w:type="dxa"/>
          </w:tcPr>
          <w:p w14:paraId="7CBB9716" w14:textId="671A1151" w:rsidR="0048285E" w:rsidRPr="005C1DD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 xml:space="preserve">RNA-seq 4 </w:t>
            </w:r>
            <w:proofErr w:type="spellStart"/>
            <w:r>
              <w:rPr>
                <w:sz w:val="20"/>
                <w:szCs w:val="20"/>
                <w:lang w:val="en-US"/>
              </w:rPr>
              <w:t>dpf</w:t>
            </w:r>
            <w:proofErr w:type="spellEnd"/>
            <w:r>
              <w:rPr>
                <w:sz w:val="20"/>
                <w:szCs w:val="20"/>
                <w:lang w:val="en-US"/>
              </w:rPr>
              <w:t xml:space="preserve">. of </w:t>
            </w:r>
            <w:proofErr w:type="spellStart"/>
            <w:r>
              <w:rPr>
                <w:sz w:val="20"/>
                <w:szCs w:val="20"/>
                <w:lang w:val="en-US"/>
              </w:rPr>
              <w:t>wt</w:t>
            </w:r>
            <w:proofErr w:type="spellEnd"/>
            <w:r>
              <w:rPr>
                <w:sz w:val="20"/>
                <w:szCs w:val="20"/>
                <w:lang w:val="en-US"/>
              </w:rPr>
              <w:t>-animals</w:t>
            </w:r>
          </w:p>
        </w:tc>
      </w:tr>
      <w:tr w:rsidR="003456E9" w:rsidRPr="005C1DDA" w14:paraId="772115B4" w14:textId="43A00F11" w:rsidTr="005C1DDA">
        <w:tc>
          <w:tcPr>
            <w:cnfStyle w:val="001000000000" w:firstRow="0" w:lastRow="0" w:firstColumn="1" w:lastColumn="0" w:oddVBand="0" w:evenVBand="0" w:oddHBand="0" w:evenHBand="0" w:firstRowFirstColumn="0" w:firstRowLastColumn="0" w:lastRowFirstColumn="0" w:lastRowLastColumn="0"/>
            <w:tcW w:w="1980" w:type="dxa"/>
          </w:tcPr>
          <w:p w14:paraId="45098C9E" w14:textId="440AF589" w:rsidR="003456E9" w:rsidRPr="005C1DDA" w:rsidRDefault="005C1DDA" w:rsidP="00FC633A">
            <w:pPr>
              <w:rPr>
                <w:sz w:val="20"/>
                <w:szCs w:val="20"/>
                <w:lang w:val="en-US"/>
              </w:rPr>
            </w:pPr>
            <w:r w:rsidRPr="005C1DDA">
              <w:rPr>
                <w:sz w:val="20"/>
                <w:szCs w:val="20"/>
                <w:lang w:val="en-US"/>
              </w:rPr>
              <w:t>‘Pharynx-</w:t>
            </w:r>
            <w:r>
              <w:rPr>
                <w:sz w:val="20"/>
                <w:szCs w:val="20"/>
                <w:lang w:val="en-US"/>
              </w:rPr>
              <w:t>M</w:t>
            </w:r>
            <w:r w:rsidRPr="005C1DDA">
              <w:rPr>
                <w:sz w:val="20"/>
                <w:szCs w:val="20"/>
                <w:lang w:val="en-US"/>
              </w:rPr>
              <w:t>utant’</w:t>
            </w:r>
          </w:p>
        </w:tc>
        <w:tc>
          <w:tcPr>
            <w:tcW w:w="1984" w:type="dxa"/>
          </w:tcPr>
          <w:p w14:paraId="1A646557" w14:textId="7A2D9B12" w:rsidR="003456E9"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p>
        </w:tc>
        <w:tc>
          <w:tcPr>
            <w:tcW w:w="2127" w:type="dxa"/>
          </w:tcPr>
          <w:p w14:paraId="18906937" w14:textId="5D44A56E" w:rsidR="003456E9" w:rsidRPr="005C1DDA" w:rsidRDefault="005C1DD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5C1DDA">
              <w:rPr>
                <w:sz w:val="20"/>
                <w:szCs w:val="20"/>
                <w:lang w:val="en-US"/>
              </w:rPr>
              <w:t>scRNA</w:t>
            </w:r>
            <w:proofErr w:type="spellEnd"/>
            <w:r w:rsidR="00FC633A">
              <w:rPr>
                <w:sz w:val="20"/>
                <w:szCs w:val="20"/>
                <w:lang w:val="en-US"/>
              </w:rPr>
              <w:t>-S</w:t>
            </w:r>
            <w:r w:rsidRPr="005C1DDA">
              <w:rPr>
                <w:sz w:val="20"/>
                <w:szCs w:val="20"/>
                <w:lang w:val="en-US"/>
              </w:rPr>
              <w:t>eq</w:t>
            </w:r>
            <w:r w:rsidR="00FC633A">
              <w:rPr>
                <w:sz w:val="20"/>
                <w:szCs w:val="20"/>
                <w:lang w:val="en-US"/>
              </w:rPr>
              <w:t>.</w:t>
            </w:r>
          </w:p>
        </w:tc>
        <w:tc>
          <w:tcPr>
            <w:tcW w:w="2919" w:type="dxa"/>
          </w:tcPr>
          <w:p w14:paraId="6E6EE48D" w14:textId="543BEBBA" w:rsidR="003456E9" w:rsidRPr="005C1DDA" w:rsidRDefault="00FC633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a</w:t>
            </w:r>
            <w:r w:rsidR="005C1DDA" w:rsidRPr="005C1DDA">
              <w:rPr>
                <w:sz w:val="20"/>
                <w:szCs w:val="20"/>
                <w:lang w:val="en-US"/>
              </w:rPr>
              <w:t>dult animals</w:t>
            </w:r>
          </w:p>
        </w:tc>
      </w:tr>
      <w:tr w:rsidR="0048285E" w:rsidRPr="005C1DDA" w14:paraId="2ECA3FB7" w14:textId="77777777" w:rsidTr="005C1DDA">
        <w:tc>
          <w:tcPr>
            <w:cnfStyle w:val="001000000000" w:firstRow="0" w:lastRow="0" w:firstColumn="1" w:lastColumn="0" w:oddVBand="0" w:evenVBand="0" w:oddHBand="0" w:evenHBand="0" w:firstRowFirstColumn="0" w:firstRowLastColumn="0" w:lastRowFirstColumn="0" w:lastRowLastColumn="0"/>
            <w:tcW w:w="1980" w:type="dxa"/>
          </w:tcPr>
          <w:p w14:paraId="1D114BCE" w14:textId="14570F59" w:rsidR="0048285E" w:rsidRPr="005C1DDA" w:rsidRDefault="0048285E" w:rsidP="00FC633A">
            <w:pPr>
              <w:rPr>
                <w:sz w:val="20"/>
                <w:szCs w:val="20"/>
                <w:lang w:val="en-US"/>
              </w:rPr>
            </w:pPr>
            <w:r w:rsidRPr="005C1DDA">
              <w:rPr>
                <w:sz w:val="20"/>
                <w:szCs w:val="20"/>
                <w:lang w:val="en-US"/>
              </w:rPr>
              <w:t>‘Pharynx-Control’</w:t>
            </w:r>
          </w:p>
        </w:tc>
        <w:tc>
          <w:tcPr>
            <w:tcW w:w="1984" w:type="dxa"/>
          </w:tcPr>
          <w:p w14:paraId="3B95DC2D" w14:textId="69043760"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w:t>
            </w:r>
          </w:p>
        </w:tc>
        <w:tc>
          <w:tcPr>
            <w:tcW w:w="2127" w:type="dxa"/>
          </w:tcPr>
          <w:p w14:paraId="7F2C88FB" w14:textId="729717D6"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5C1DDA">
              <w:rPr>
                <w:sz w:val="20"/>
                <w:szCs w:val="20"/>
                <w:lang w:val="en-US"/>
              </w:rPr>
              <w:t>scRNA</w:t>
            </w:r>
            <w:proofErr w:type="spellEnd"/>
            <w:r w:rsidR="00FC633A">
              <w:rPr>
                <w:sz w:val="20"/>
                <w:szCs w:val="20"/>
                <w:lang w:val="en-US"/>
              </w:rPr>
              <w:t>-S</w:t>
            </w:r>
            <w:r w:rsidRPr="005C1DDA">
              <w:rPr>
                <w:sz w:val="20"/>
                <w:szCs w:val="20"/>
                <w:lang w:val="en-US"/>
              </w:rPr>
              <w:t>eq.</w:t>
            </w:r>
          </w:p>
        </w:tc>
        <w:tc>
          <w:tcPr>
            <w:tcW w:w="2919" w:type="dxa"/>
          </w:tcPr>
          <w:p w14:paraId="6A8FEED5" w14:textId="242DD2D4"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sidRPr="005C1DDA">
              <w:rPr>
                <w:sz w:val="20"/>
                <w:szCs w:val="20"/>
                <w:lang w:val="en-US"/>
              </w:rPr>
              <w:t>Adult animals (equal developmental stage as ‘Pharynx-mutant’</w:t>
            </w:r>
          </w:p>
        </w:tc>
      </w:tr>
      <w:tr w:rsidR="005C1DDA" w:rsidRPr="005C1DDA" w14:paraId="770AD0BB" w14:textId="77777777" w:rsidTr="005C1DDA">
        <w:tc>
          <w:tcPr>
            <w:cnfStyle w:val="001000000000" w:firstRow="0" w:lastRow="0" w:firstColumn="1" w:lastColumn="0" w:oddVBand="0" w:evenVBand="0" w:oddHBand="0" w:evenHBand="0" w:firstRowFirstColumn="0" w:firstRowLastColumn="0" w:lastRowFirstColumn="0" w:lastRowLastColumn="0"/>
            <w:tcW w:w="1980" w:type="dxa"/>
          </w:tcPr>
          <w:p w14:paraId="4BE7F824" w14:textId="3BF9122E" w:rsidR="005C1DDA" w:rsidRPr="005C1DDA" w:rsidRDefault="005C1DDA" w:rsidP="00FC633A">
            <w:pPr>
              <w:rPr>
                <w:sz w:val="20"/>
                <w:szCs w:val="20"/>
                <w:lang w:val="en-US"/>
              </w:rPr>
            </w:pPr>
            <w:r w:rsidRPr="005C1DDA">
              <w:rPr>
                <w:sz w:val="20"/>
                <w:szCs w:val="20"/>
                <w:lang w:val="en-US"/>
              </w:rPr>
              <w:t>‘</w:t>
            </w:r>
            <w:proofErr w:type="gramStart"/>
            <w:r>
              <w:rPr>
                <w:sz w:val="20"/>
                <w:szCs w:val="20"/>
                <w:lang w:val="en-US"/>
              </w:rPr>
              <w:t>p</w:t>
            </w:r>
            <w:r w:rsidRPr="005C1DDA">
              <w:rPr>
                <w:sz w:val="20"/>
                <w:szCs w:val="20"/>
                <w:lang w:val="en-US"/>
              </w:rPr>
              <w:t>rimary</w:t>
            </w:r>
            <w:proofErr w:type="gramEnd"/>
            <w:r w:rsidRPr="005C1DDA">
              <w:rPr>
                <w:sz w:val="20"/>
                <w:szCs w:val="20"/>
                <w:lang w:val="en-US"/>
              </w:rPr>
              <w:t>-Polyp-mutant’</w:t>
            </w:r>
          </w:p>
        </w:tc>
        <w:tc>
          <w:tcPr>
            <w:tcW w:w="1984" w:type="dxa"/>
          </w:tcPr>
          <w:p w14:paraId="1D275AD1" w14:textId="02CE9B8B" w:rsidR="005C1DDA"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p>
        </w:tc>
        <w:tc>
          <w:tcPr>
            <w:tcW w:w="2127" w:type="dxa"/>
          </w:tcPr>
          <w:p w14:paraId="09D3C052" w14:textId="60575E54" w:rsidR="005C1DDA" w:rsidRPr="005C1DDA" w:rsidRDefault="005C1DDA"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5C1DDA">
              <w:rPr>
                <w:sz w:val="20"/>
                <w:szCs w:val="20"/>
                <w:lang w:val="en-US"/>
              </w:rPr>
              <w:t>scRNA</w:t>
            </w:r>
            <w:proofErr w:type="spellEnd"/>
            <w:r w:rsidR="00FC633A">
              <w:rPr>
                <w:sz w:val="20"/>
                <w:szCs w:val="20"/>
                <w:lang w:val="en-US"/>
              </w:rPr>
              <w:t>-S</w:t>
            </w:r>
            <w:r w:rsidRPr="005C1DDA">
              <w:rPr>
                <w:sz w:val="20"/>
                <w:szCs w:val="20"/>
                <w:lang w:val="en-US"/>
              </w:rPr>
              <w:t>eq.</w:t>
            </w:r>
          </w:p>
        </w:tc>
        <w:tc>
          <w:tcPr>
            <w:tcW w:w="2919" w:type="dxa"/>
          </w:tcPr>
          <w:p w14:paraId="1B85CCB4" w14:textId="5CE7C69C" w:rsidR="005C1DDA" w:rsidRPr="005C1DDA" w:rsidRDefault="00C946A4"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adult animals</w:t>
            </w:r>
          </w:p>
        </w:tc>
      </w:tr>
      <w:tr w:rsidR="0048285E" w:rsidRPr="005C1DDA" w14:paraId="4C016D3D" w14:textId="77777777" w:rsidTr="005C1DDA">
        <w:tc>
          <w:tcPr>
            <w:cnfStyle w:val="001000000000" w:firstRow="0" w:lastRow="0" w:firstColumn="1" w:lastColumn="0" w:oddVBand="0" w:evenVBand="0" w:oddHBand="0" w:evenHBand="0" w:firstRowFirstColumn="0" w:firstRowLastColumn="0" w:lastRowFirstColumn="0" w:lastRowLastColumn="0"/>
            <w:tcW w:w="1980" w:type="dxa"/>
          </w:tcPr>
          <w:p w14:paraId="7D99B563" w14:textId="423DBB50" w:rsidR="0048285E" w:rsidRPr="005C1DDA" w:rsidRDefault="0048285E" w:rsidP="00FC633A">
            <w:pPr>
              <w:rPr>
                <w:sz w:val="20"/>
                <w:szCs w:val="20"/>
                <w:lang w:val="en-US"/>
              </w:rPr>
            </w:pPr>
            <w:r w:rsidRPr="005C1DDA">
              <w:rPr>
                <w:sz w:val="20"/>
                <w:szCs w:val="20"/>
                <w:lang w:val="en-US"/>
              </w:rPr>
              <w:t>‘</w:t>
            </w:r>
            <w:proofErr w:type="gramStart"/>
            <w:r>
              <w:rPr>
                <w:sz w:val="20"/>
                <w:szCs w:val="20"/>
                <w:lang w:val="en-US"/>
              </w:rPr>
              <w:t>p</w:t>
            </w:r>
            <w:r w:rsidRPr="005C1DDA">
              <w:rPr>
                <w:sz w:val="20"/>
                <w:szCs w:val="20"/>
                <w:lang w:val="en-US"/>
              </w:rPr>
              <w:t>rimary</w:t>
            </w:r>
            <w:proofErr w:type="gramEnd"/>
            <w:r w:rsidRPr="005C1DDA">
              <w:rPr>
                <w:sz w:val="20"/>
                <w:szCs w:val="20"/>
                <w:lang w:val="en-US"/>
              </w:rPr>
              <w:t>-Polyp-control’</w:t>
            </w:r>
          </w:p>
        </w:tc>
        <w:tc>
          <w:tcPr>
            <w:tcW w:w="1984" w:type="dxa"/>
          </w:tcPr>
          <w:p w14:paraId="0CD089D5" w14:textId="2E63F773"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48285E">
              <w:rPr>
                <w:i/>
                <w:iCs/>
                <w:sz w:val="20"/>
                <w:szCs w:val="20"/>
                <w:lang w:val="en-US"/>
              </w:rPr>
              <w:t>NvTwist</w:t>
            </w:r>
            <w:proofErr w:type="spellEnd"/>
            <w:r w:rsidRPr="0048285E">
              <w:rPr>
                <w:i/>
                <w:iCs/>
                <w:sz w:val="20"/>
                <w:szCs w:val="20"/>
                <w:vertAlign w:val="superscript"/>
                <w:lang w:val="en-US"/>
              </w:rPr>
              <w:t>+/</w:t>
            </w:r>
            <w:r>
              <w:rPr>
                <w:i/>
                <w:iCs/>
                <w:sz w:val="20"/>
                <w:szCs w:val="20"/>
                <w:vertAlign w:val="superscript"/>
                <w:lang w:val="en-US"/>
              </w:rPr>
              <w:t>+</w:t>
            </w:r>
          </w:p>
        </w:tc>
        <w:tc>
          <w:tcPr>
            <w:tcW w:w="2127" w:type="dxa"/>
          </w:tcPr>
          <w:p w14:paraId="37447564" w14:textId="360693CA" w:rsidR="0048285E" w:rsidRPr="005C1DDA" w:rsidRDefault="0048285E"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r w:rsidRPr="005C1DDA">
              <w:rPr>
                <w:sz w:val="20"/>
                <w:szCs w:val="20"/>
                <w:lang w:val="en-US"/>
              </w:rPr>
              <w:t>scRNA</w:t>
            </w:r>
            <w:proofErr w:type="spellEnd"/>
            <w:r w:rsidR="00FC633A">
              <w:rPr>
                <w:sz w:val="20"/>
                <w:szCs w:val="20"/>
                <w:lang w:val="en-US"/>
              </w:rPr>
              <w:t>-S</w:t>
            </w:r>
            <w:r w:rsidRPr="005C1DDA">
              <w:rPr>
                <w:sz w:val="20"/>
                <w:szCs w:val="20"/>
                <w:lang w:val="en-US"/>
              </w:rPr>
              <w:t>eq.</w:t>
            </w:r>
          </w:p>
        </w:tc>
        <w:tc>
          <w:tcPr>
            <w:tcW w:w="2919" w:type="dxa"/>
          </w:tcPr>
          <w:p w14:paraId="58583BF8" w14:textId="5301F4DE" w:rsidR="0048285E" w:rsidRPr="005C1DDA" w:rsidRDefault="00C946A4" w:rsidP="00FC633A">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adult</w:t>
            </w:r>
            <w:r w:rsidR="0048285E" w:rsidRPr="005C1DDA">
              <w:rPr>
                <w:sz w:val="20"/>
                <w:szCs w:val="20"/>
                <w:lang w:val="en-US"/>
              </w:rPr>
              <w:t xml:space="preserve"> animals (</w:t>
            </w:r>
            <w:r w:rsidR="00FC633A">
              <w:rPr>
                <w:sz w:val="20"/>
                <w:szCs w:val="20"/>
                <w:lang w:val="en-US"/>
              </w:rPr>
              <w:t>same</w:t>
            </w:r>
            <w:r w:rsidR="0048285E" w:rsidRPr="005C1DDA">
              <w:rPr>
                <w:sz w:val="20"/>
                <w:szCs w:val="20"/>
                <w:lang w:val="en-US"/>
              </w:rPr>
              <w:t xml:space="preserve"> developmental stage as mutants)</w:t>
            </w:r>
          </w:p>
        </w:tc>
      </w:tr>
    </w:tbl>
    <w:p w14:paraId="4D9B2E8E" w14:textId="4743BC03" w:rsidR="004A6EFE" w:rsidRPr="004A6EFE" w:rsidRDefault="004A6EFE" w:rsidP="004A6EFE">
      <w:pPr>
        <w:spacing w:before="240" w:after="240"/>
        <w:rPr>
          <w:b/>
          <w:bCs/>
          <w:lang w:val="en-US"/>
        </w:rPr>
      </w:pPr>
      <w:r w:rsidRPr="004A6EFE">
        <w:rPr>
          <w:b/>
          <w:bCs/>
          <w:lang w:val="en-US"/>
        </w:rPr>
        <w:t xml:space="preserve">Validation of </w:t>
      </w:r>
      <w:proofErr w:type="spellStart"/>
      <w:r w:rsidRPr="00284F54">
        <w:rPr>
          <w:b/>
          <w:bCs/>
          <w:i/>
          <w:iCs/>
          <w:lang w:val="en-US"/>
        </w:rPr>
        <w:t>NvTwist</w:t>
      </w:r>
      <w:proofErr w:type="spellEnd"/>
      <w:r w:rsidRPr="004A6EFE">
        <w:rPr>
          <w:b/>
          <w:bCs/>
          <w:lang w:val="en-US"/>
        </w:rPr>
        <w:t xml:space="preserve"> knock</w:t>
      </w:r>
      <w:r w:rsidR="00284F54">
        <w:rPr>
          <w:b/>
          <w:bCs/>
          <w:lang w:val="en-US"/>
        </w:rPr>
        <w:t>-</w:t>
      </w:r>
      <w:r w:rsidRPr="004A6EFE">
        <w:rPr>
          <w:b/>
          <w:bCs/>
          <w:lang w:val="en-US"/>
        </w:rPr>
        <w:t>out</w:t>
      </w:r>
    </w:p>
    <w:p w14:paraId="2C9551BD" w14:textId="7DDE7AE3" w:rsidR="00F61366" w:rsidRDefault="00EE18F4" w:rsidP="00723655">
      <w:pPr>
        <w:spacing w:line="360" w:lineRule="auto"/>
        <w:jc w:val="both"/>
        <w:rPr>
          <w:lang w:val="en-US"/>
        </w:rPr>
      </w:pPr>
      <w:r>
        <w:rPr>
          <w:lang w:val="en-US"/>
        </w:rPr>
        <w:t xml:space="preserve">Bulk RNA-seq data was subject to various quality control examinations (for details, please refer to Juan Daniel Montenegro Cabrera, PhD). QC-true sequencing reads were trimmed for sequencing adaptors and further aligned to the current </w:t>
      </w:r>
      <w:r w:rsidRPr="00EE18F4">
        <w:rPr>
          <w:i/>
          <w:iCs/>
          <w:lang w:val="en-US"/>
        </w:rPr>
        <w:t xml:space="preserve">N. </w:t>
      </w:r>
      <w:proofErr w:type="spellStart"/>
      <w:r w:rsidRPr="00EE18F4">
        <w:rPr>
          <w:i/>
          <w:iCs/>
          <w:lang w:val="en-US"/>
        </w:rPr>
        <w:t>vectensis</w:t>
      </w:r>
      <w:proofErr w:type="spellEnd"/>
      <w:r w:rsidRPr="00EE18F4">
        <w:rPr>
          <w:i/>
          <w:iCs/>
          <w:lang w:val="en-US"/>
        </w:rPr>
        <w:t xml:space="preserve"> </w:t>
      </w:r>
      <w:r>
        <w:rPr>
          <w:lang w:val="en-US"/>
        </w:rPr>
        <w:t xml:space="preserve">reference genome (current version: </w:t>
      </w:r>
      <w:r w:rsidRPr="00007065">
        <w:rPr>
          <w:lang w:val="en-US"/>
        </w:rPr>
        <w:t>/scratch/jmontenegro/nvectensis/data/refs/nv_dovetail_4_gapped_chroms.final.fasta.gz</w:t>
      </w:r>
      <w:r>
        <w:rPr>
          <w:lang w:val="en-US"/>
        </w:rPr>
        <w:t xml:space="preserve">) using bowtie </w:t>
      </w:r>
      <w:r>
        <w:rPr>
          <w:lang w:val="en-US"/>
        </w:rPr>
        <w:fldChar w:fldCharType="begin" w:fldLock="1"/>
      </w:r>
      <w:r w:rsidR="00A53834">
        <w:rPr>
          <w:lang w:val="en-US"/>
        </w:rPr>
        <w:instrText>ADDIN CSL_CITATION {"citationItems":[{"id":"ITEM-1","itemData":{"DOI":"10.1038/nmeth.1923","ISSN":"15487091","PMID":"22388286","abstract":"As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 © 2012 Nature America, Inc. All rights reserved.","author":[{"dropping-particle":"","family":"Langmead","given":"Ben","non-dropping-particle":"","parse-names":false,"suffix":""},{"dropping-particle":"","family":"Salzberg","given":"Steven L.","non-dropping-particle":"","parse-names":false,"suffix":""}],"container-title":"Nature Methods","id":"ITEM-1","issue":"4","issued":{"date-parts":[["2012","4"]]},"page":"357-359","publisher":"NIH Public Access","title":"Fast gapped-read alignment with Bowtie 2","type":"article-journal","volume":"9"},"uris":["http://www.mendeley.com/documents/?uuid=34e40c87-8d6e-3d8d-ace5-2e54a0bb6ce8"]}],"mendeley":{"formattedCitation":"(Langmead and Salzberg, 2012)","plainTextFormattedCitation":"(Langmead and Salzberg, 2012)","previouslyFormattedCitation":"(Langmead and Salzberg)"},"properties":{"noteIndex":0},"schema":"https://github.com/citation-style-language/schema/raw/master/csl-citation.json"}</w:instrText>
      </w:r>
      <w:r>
        <w:rPr>
          <w:lang w:val="en-US"/>
        </w:rPr>
        <w:fldChar w:fldCharType="separate"/>
      </w:r>
      <w:r w:rsidR="00A53834" w:rsidRPr="00A53834">
        <w:rPr>
          <w:noProof/>
          <w:lang w:val="en-US"/>
        </w:rPr>
        <w:t>(Langmead and Salzberg, 2012)</w:t>
      </w:r>
      <w:r>
        <w:rPr>
          <w:lang w:val="en-US"/>
        </w:rPr>
        <w:fldChar w:fldCharType="end"/>
      </w:r>
      <w:r>
        <w:rPr>
          <w:lang w:val="en-US"/>
        </w:rPr>
        <w:t xml:space="preserve">. </w:t>
      </w:r>
      <w:r w:rsidR="00A858BA">
        <w:rPr>
          <w:lang w:val="en-US"/>
        </w:rPr>
        <w:t xml:space="preserve">Variants were called using </w:t>
      </w:r>
      <w:proofErr w:type="spellStart"/>
      <w:r w:rsidR="00A858BA">
        <w:rPr>
          <w:lang w:val="en-US"/>
        </w:rPr>
        <w:t>bcftools</w:t>
      </w:r>
      <w:proofErr w:type="spellEnd"/>
      <w:r w:rsidR="00A858BA">
        <w:rPr>
          <w:lang w:val="en-US"/>
        </w:rPr>
        <w:t xml:space="preserve"> </w:t>
      </w:r>
      <w:r w:rsidR="00A858BA">
        <w:rPr>
          <w:lang w:val="en-US"/>
        </w:rPr>
        <w:fldChar w:fldCharType="begin" w:fldLock="1"/>
      </w:r>
      <w:r w:rsidR="00A53834">
        <w:rPr>
          <w:lang w:val="en-US"/>
        </w:rPr>
        <w:instrText>ADDIN CSL_CITATION {"citationItems":[{"id":"ITEM-1","itemData":{"DOI":"10.1093/bioinformatics/btr509","ISSN":"13674803","PMID":"21903627","abstract":"Motivation: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 The Author 2011. Published by Oxford University Press. All rights reserved.","author":[{"dropping-particle":"","family":"Li","given":"Heng","non-dropping-particle":"","parse-names":false,"suffix":""}],"container-title":"Bioinformatics","id":"ITEM-1","issue":"21","issued":{"date-parts":[["2011","11"]]},"page":"2987-2993","publisher":"Oxford University Press","title":"A statistical framework for SNP calling, mutation discovery, association mapping and population genetical parameter estimation from sequencing data","type":"article-journal","volume":"27"},"uris":["http://www.mendeley.com/documents/?uuid=e071ca4d-efff-3cb7-84e1-3de3d41353d9"]}],"mendeley":{"formattedCitation":"(Li, 2011)","plainTextFormattedCitation":"(Li, 2011)","previouslyFormattedCitation":"(Li)"},"properties":{"noteIndex":0},"schema":"https://github.com/citation-style-language/schema/raw/master/csl-citation.json"}</w:instrText>
      </w:r>
      <w:r w:rsidR="00A858BA">
        <w:rPr>
          <w:lang w:val="en-US"/>
        </w:rPr>
        <w:fldChar w:fldCharType="separate"/>
      </w:r>
      <w:r w:rsidR="00A53834" w:rsidRPr="00A53834">
        <w:rPr>
          <w:noProof/>
          <w:lang w:val="en-US"/>
        </w:rPr>
        <w:t>(Li, 2011)</w:t>
      </w:r>
      <w:r w:rsidR="00A858BA">
        <w:rPr>
          <w:lang w:val="en-US"/>
        </w:rPr>
        <w:fldChar w:fldCharType="end"/>
      </w:r>
      <w:r w:rsidR="00A858BA">
        <w:rPr>
          <w:lang w:val="en-US"/>
        </w:rPr>
        <w:t xml:space="preserve">, where a quality metric of -q 20 were chosen with all other parameters running in default mode. Only variants with an alternative allele frequency &gt;0.2 were kept for further consideration. Note that </w:t>
      </w:r>
      <w:proofErr w:type="spellStart"/>
      <w:r w:rsidR="00A858BA">
        <w:rPr>
          <w:lang w:val="en-US"/>
        </w:rPr>
        <w:t>bcftools</w:t>
      </w:r>
      <w:proofErr w:type="spellEnd"/>
      <w:r w:rsidR="00A858BA">
        <w:rPr>
          <w:lang w:val="en-US"/>
        </w:rPr>
        <w:t xml:space="preserve"> was run chromosome-wise, meaning that all 15 samples (5 phenotypes in triplicate) were run parallel on one chromosome at a time, hence a reliable variant-allele frequency </w:t>
      </w:r>
      <w:r w:rsidR="00A858BA">
        <w:rPr>
          <w:lang w:val="en-US"/>
        </w:rPr>
        <w:lastRenderedPageBreak/>
        <w:t xml:space="preserve">estimation was rendered possible. Before turning into differential gene expression (DGE) analysis we wanted to confirm </w:t>
      </w:r>
      <w:r w:rsidR="004A6EFE">
        <w:rPr>
          <w:lang w:val="en-US"/>
        </w:rPr>
        <w:t xml:space="preserve">the deletion in </w:t>
      </w:r>
      <w:proofErr w:type="spellStart"/>
      <w:r w:rsidR="004A6EFE" w:rsidRPr="004A6EFE">
        <w:rPr>
          <w:i/>
          <w:iCs/>
          <w:lang w:val="en-US"/>
        </w:rPr>
        <w:t>NvTwist</w:t>
      </w:r>
      <w:proofErr w:type="spellEnd"/>
      <w:r w:rsidR="00A858BA">
        <w:rPr>
          <w:lang w:val="en-US"/>
        </w:rPr>
        <w:t xml:space="preserve"> and further, whether the applied CRISPR/Cas9 approach induced any genomic off-targets. We concentrated on INDEL mutations called previously and introduced several filtering rules to distill variants which </w:t>
      </w:r>
      <w:r w:rsidR="00A858BA" w:rsidRPr="00A858BA">
        <w:rPr>
          <w:i/>
          <w:iCs/>
          <w:lang w:val="en-US"/>
        </w:rPr>
        <w:t>bona fide</w:t>
      </w:r>
      <w:r w:rsidR="00A858BA">
        <w:rPr>
          <w:lang w:val="en-US"/>
        </w:rPr>
        <w:t xml:space="preserve"> may impact protein functions and hence causes phenotypic consequences. Among all variants, we</w:t>
      </w:r>
      <w:r w:rsidR="00723655">
        <w:rPr>
          <w:lang w:val="en-US"/>
        </w:rPr>
        <w:t xml:space="preserve"> filtered for</w:t>
      </w:r>
    </w:p>
    <w:p w14:paraId="2A2F7CC9" w14:textId="13678786" w:rsidR="00A858BA" w:rsidRDefault="00723655" w:rsidP="00723655">
      <w:pPr>
        <w:pStyle w:val="ListParagraph"/>
        <w:numPr>
          <w:ilvl w:val="0"/>
          <w:numId w:val="12"/>
        </w:numPr>
        <w:spacing w:line="360" w:lineRule="auto"/>
        <w:jc w:val="both"/>
        <w:rPr>
          <w:lang w:val="en-US"/>
        </w:rPr>
      </w:pPr>
      <w:r>
        <w:rPr>
          <w:lang w:val="en-US"/>
        </w:rPr>
        <w:t xml:space="preserve">nucleotide variation which causes a frameshift </w:t>
      </w:r>
      <w:r w:rsidR="000E7D5F">
        <w:rPr>
          <w:lang w:val="en-US"/>
        </w:rPr>
        <w:t>mutation</w:t>
      </w:r>
    </w:p>
    <w:p w14:paraId="6BCD3244" w14:textId="6ED3AB18" w:rsidR="00A858BA" w:rsidRDefault="00723655" w:rsidP="00A858BA">
      <w:pPr>
        <w:pStyle w:val="ListParagraph"/>
        <w:numPr>
          <w:ilvl w:val="0"/>
          <w:numId w:val="12"/>
        </w:numPr>
        <w:spacing w:line="360" w:lineRule="auto"/>
        <w:jc w:val="both"/>
        <w:rPr>
          <w:lang w:val="en-US"/>
        </w:rPr>
      </w:pPr>
      <w:r>
        <w:rPr>
          <w:lang w:val="en-US"/>
        </w:rPr>
        <w:t>variants which are homozygous in at least 67% of mutant</w:t>
      </w:r>
      <w:r w:rsidR="000E7D5F">
        <w:rPr>
          <w:lang w:val="en-US"/>
        </w:rPr>
        <w:t xml:space="preserve"> animals</w:t>
      </w:r>
      <w:r>
        <w:rPr>
          <w:lang w:val="en-US"/>
        </w:rPr>
        <w:t xml:space="preserve"> AND/OR wild-type animals (9 mutant vs 6 </w:t>
      </w:r>
      <w:proofErr w:type="spellStart"/>
      <w:r>
        <w:rPr>
          <w:lang w:val="en-US"/>
        </w:rPr>
        <w:t>wt</w:t>
      </w:r>
      <w:proofErr w:type="spellEnd"/>
      <w:r w:rsidR="00357DAB">
        <w:rPr>
          <w:lang w:val="en-US"/>
        </w:rPr>
        <w:t>-</w:t>
      </w:r>
      <w:r>
        <w:rPr>
          <w:lang w:val="en-US"/>
        </w:rPr>
        <w:t>animals)</w:t>
      </w:r>
    </w:p>
    <w:p w14:paraId="4957A2A4" w14:textId="0DB51406" w:rsidR="005B2F4C" w:rsidRPr="00001F1A" w:rsidRDefault="00001F1A" w:rsidP="004A6EFE">
      <w:pPr>
        <w:spacing w:before="240" w:after="240" w:line="360" w:lineRule="auto"/>
        <w:jc w:val="both"/>
        <w:rPr>
          <w:b/>
          <w:bCs/>
          <w:lang w:val="en-US"/>
        </w:rPr>
      </w:pPr>
      <w:r w:rsidRPr="00001F1A">
        <w:rPr>
          <w:b/>
          <w:bCs/>
          <w:lang w:val="en-US"/>
        </w:rPr>
        <w:t>Differential gene expression analysis</w:t>
      </w:r>
      <w:r w:rsidR="004A6EFE">
        <w:rPr>
          <w:b/>
          <w:bCs/>
          <w:lang w:val="en-US"/>
        </w:rPr>
        <w:t xml:space="preserve"> on bulk RNA-seq data</w:t>
      </w:r>
    </w:p>
    <w:p w14:paraId="2749EC8B" w14:textId="12520B5F" w:rsidR="00AE6300" w:rsidRDefault="000E7D5F" w:rsidP="005B2F4C">
      <w:pPr>
        <w:spacing w:line="360" w:lineRule="auto"/>
        <w:jc w:val="both"/>
        <w:rPr>
          <w:lang w:val="en-US"/>
        </w:rPr>
      </w:pPr>
      <w:r>
        <w:rPr>
          <w:lang w:val="en-US"/>
        </w:rPr>
        <w:t xml:space="preserve">Before turning to differential gene expression (DGE) analysis of bulk RNA-seq data, we generated a count matrix by applying </w:t>
      </w:r>
      <w:proofErr w:type="spellStart"/>
      <w:r>
        <w:rPr>
          <w:lang w:val="en-US"/>
        </w:rPr>
        <w:t>featureCounts</w:t>
      </w:r>
      <w:proofErr w:type="spellEnd"/>
      <w:r>
        <w:rPr>
          <w:lang w:val="en-US"/>
        </w:rPr>
        <w:t xml:space="preserve"> </w:t>
      </w:r>
      <w:r>
        <w:rPr>
          <w:lang w:val="en-US"/>
        </w:rPr>
        <w:fldChar w:fldCharType="begin" w:fldLock="1"/>
      </w:r>
      <w:r w:rsidR="00A53834">
        <w:rPr>
          <w:lang w:val="en-US"/>
        </w:rPr>
        <w:instrText>ADDIN CSL_CITATION {"citationItems":[{"id":"ITEM-1","itemData":{"DOI":"10.1093/bioinformatics/btt656","ISSN":"14602059","PMID":"24227677","abstract":"Motivation: Next-generation sequencing technologies generate millions of short sequence reads, which are usually aligned to a reference genome. In many applications, the key information required for downstream analysis is the number of reads mapping to each genomic feature, for example to each exon or each gene. The process of counting reads is called read summarization. Read summarization is required for a great variety of genomic analyses but has so far received relatively little attention in the literature.Results: We present featureCounts, a read summarization program suitable for counting reads generated from either RNA or genomic DNA sequencing experiments. featureCounts implements highly efficient chromosome hashing and feature blocking techniques. It is considerably faster than existing methods (by an order of magnitude for gene-level summarization) and requires far less computer memory. It works with either single or paired-end reads and provides a wide range of options appropriate for different sequencing applications. © 2013 The Author 2013. Published by Oxford University Press. All rights reserved.","author":[{"dropping-particle":"","family":"Liao","given":"Yang","non-dropping-particle":"","parse-names":false,"suffix":""},{"dropping-particle":"","family":"Smyth","given":"Gordon K.","non-dropping-particle":"","parse-names":false,"suffix":""},{"dropping-particle":"","family":"Shi","given":"Wei","non-dropping-particle":"","parse-names":false,"suffix":""}],"container-title":"Bioinformatics","id":"ITEM-1","issue":"7","issued":{"date-parts":[["2014","4","1"]]},"page":"923-930","publisher":"Oxford University Press","title":"FeatureCounts: An efficient general purpose program for assigning sequence reads to genomic features","type":"article-journal","volume":"30"},"uris":["http://www.mendeley.com/documents/?uuid=43e7eb76-b2f1-35c9-9eb7-473f4b788347"]}],"mendeley":{"formattedCitation":"(Liao, Smyth and Shi, 2014)","plainTextFormattedCitation":"(Liao, Smyth and Shi, 2014)","previouslyFormattedCitation":"(Liao et al.)"},"properties":{"noteIndex":0},"schema":"https://github.com/citation-style-language/schema/raw/master/csl-citation.json"}</w:instrText>
      </w:r>
      <w:r>
        <w:rPr>
          <w:lang w:val="en-US"/>
        </w:rPr>
        <w:fldChar w:fldCharType="separate"/>
      </w:r>
      <w:r w:rsidR="00A53834" w:rsidRPr="00A53834">
        <w:rPr>
          <w:noProof/>
          <w:lang w:val="en-US"/>
        </w:rPr>
        <w:t>(Liao, Smyth and Shi, 2014)</w:t>
      </w:r>
      <w:r>
        <w:rPr>
          <w:lang w:val="en-US"/>
        </w:rPr>
        <w:fldChar w:fldCharType="end"/>
      </w:r>
      <w:r>
        <w:rPr>
          <w:lang w:val="en-US"/>
        </w:rPr>
        <w:t xml:space="preserve">. </w:t>
      </w:r>
      <w:proofErr w:type="spellStart"/>
      <w:r>
        <w:rPr>
          <w:lang w:val="en-US"/>
        </w:rPr>
        <w:t>featureCounts</w:t>
      </w:r>
      <w:proofErr w:type="spellEnd"/>
      <w:r>
        <w:rPr>
          <w:lang w:val="en-US"/>
        </w:rPr>
        <w:t xml:space="preserve"> was run on the exon level with all the remaining default parameters unchanged. The current Nv2-annotation file [</w:t>
      </w:r>
      <w:r w:rsidRPr="000E7D5F">
        <w:rPr>
          <w:lang w:val="en-US"/>
        </w:rPr>
        <w:t>/scratch/</w:t>
      </w:r>
      <w:proofErr w:type="spellStart"/>
      <w:r w:rsidRPr="000E7D5F">
        <w:rPr>
          <w:lang w:val="en-US"/>
        </w:rPr>
        <w:t>jmontenegro</w:t>
      </w:r>
      <w:proofErr w:type="spellEnd"/>
      <w:r w:rsidRPr="000E7D5F">
        <w:rPr>
          <w:lang w:val="en-US"/>
        </w:rPr>
        <w:t>/</w:t>
      </w:r>
      <w:proofErr w:type="spellStart"/>
      <w:r w:rsidRPr="000E7D5F">
        <w:rPr>
          <w:lang w:val="en-US"/>
        </w:rPr>
        <w:t>nvectensis</w:t>
      </w:r>
      <w:proofErr w:type="spellEnd"/>
      <w:r w:rsidRPr="000E7D5F">
        <w:rPr>
          <w:lang w:val="en-US"/>
        </w:rPr>
        <w:t>/results/annotation/</w:t>
      </w:r>
      <w:proofErr w:type="spellStart"/>
      <w:r w:rsidRPr="000E7D5F">
        <w:rPr>
          <w:lang w:val="en-US"/>
        </w:rPr>
        <w:t>tcs.gtf</w:t>
      </w:r>
      <w:proofErr w:type="spellEnd"/>
      <w:r w:rsidRPr="000E7D5F">
        <w:rPr>
          <w:lang w:val="en-US"/>
        </w:rPr>
        <w:t xml:space="preserve">; May 2021 generated] served as reference. </w:t>
      </w:r>
      <w:r>
        <w:rPr>
          <w:lang w:val="en-US"/>
        </w:rPr>
        <w:t xml:space="preserve">DGE analysis was conducted with the DESeq2 package </w:t>
      </w:r>
      <w:r>
        <w:rPr>
          <w:color w:val="24292E"/>
          <w:lang w:val="en-US"/>
        </w:rPr>
        <w:fldChar w:fldCharType="begin" w:fldLock="1"/>
      </w:r>
      <w:r w:rsidR="00A53834">
        <w:rPr>
          <w:color w:val="24292E"/>
          <w:lang w:val="en-US"/>
        </w:rPr>
        <w:instrText>ADDIN CSL_CITATION {"citationItems":[{"id":"ITEM-1","itemData":{"DOI":"10.1186/s13059-014-0550-8","ISSN":"1474760X","PMID":"25516281","abstract":"In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http://www.bioconductor.org/packages/release/bioc/html/DESeq2.html.","author":[{"dropping-particle":"","family":"Love","given":"Michael I.","non-dropping-particle":"","parse-names":false,"suffix":""},{"dropping-particle":"","family":"Huber","given":"Wolfgang","non-dropping-particle":"","parse-names":false,"suffix":""},{"dropping-particle":"","family":"Anders","given":"Simon","non-dropping-particle":"","parse-names":false,"suffix":""}],"container-title":"Genome Biology","id":"ITEM-1","issue":"12","issued":{"date-parts":[["2014","12","5"]]},"page":"550","publisher":"BioMed Central Ltd.","title":"Moderated estimation of fold change and dispersion for RNA-seq data with DESeq2","type":"article-journal","volume":"15"},"uris":["http://www.mendeley.com/documents/?uuid=415a918d-6662-371f-85c7-e7a111e9dab0"]}],"mendeley":{"formattedCitation":"(Love, Huber and Anders, 2014)","plainTextFormattedCitation":"(Love, Huber and Anders, 2014)","previouslyFormattedCitation":"(Love et al.)"},"properties":{"noteIndex":0},"schema":"https://github.com/citation-style-language/schema/raw/master/csl-citation.json"}</w:instrText>
      </w:r>
      <w:r>
        <w:rPr>
          <w:color w:val="24292E"/>
          <w:lang w:val="en-US"/>
        </w:rPr>
        <w:fldChar w:fldCharType="separate"/>
      </w:r>
      <w:r w:rsidR="00A53834" w:rsidRPr="00A53834">
        <w:rPr>
          <w:noProof/>
          <w:color w:val="24292E"/>
          <w:lang w:val="en-US"/>
        </w:rPr>
        <w:t>(Love, Huber and Anders, 2014)</w:t>
      </w:r>
      <w:r>
        <w:rPr>
          <w:color w:val="24292E"/>
          <w:lang w:val="en-US"/>
        </w:rPr>
        <w:fldChar w:fldCharType="end"/>
      </w:r>
      <w:r>
        <w:rPr>
          <w:color w:val="24292E"/>
          <w:lang w:val="en-US"/>
        </w:rPr>
        <w:t xml:space="preserve"> following standard protocols</w:t>
      </w:r>
      <w:r w:rsidR="000D71C1">
        <w:rPr>
          <w:color w:val="24292E"/>
          <w:lang w:val="en-US"/>
        </w:rPr>
        <w:t xml:space="preserve"> and default parameters</w:t>
      </w:r>
      <w:r>
        <w:rPr>
          <w:color w:val="24292E"/>
          <w:lang w:val="en-US"/>
        </w:rPr>
        <w:t>.</w:t>
      </w:r>
      <w:r w:rsidR="000D71C1">
        <w:rPr>
          <w:color w:val="24292E"/>
          <w:lang w:val="en-US"/>
        </w:rPr>
        <w:t xml:space="preserve"> A negative binomial model and Wald statistics was applied to the data after the size factors and the dispersion of the data was estimated. </w:t>
      </w:r>
      <w:r>
        <w:rPr>
          <w:color w:val="24292E"/>
          <w:lang w:val="en-US"/>
        </w:rPr>
        <w:t>However, to avoid zero inflation, we required at least 10 reads in every replicate and at least in two libraries to keep the feature. Descriptive summary statistics were performed on variance-stabilized-transformed (</w:t>
      </w:r>
      <w:proofErr w:type="spellStart"/>
      <w:r>
        <w:rPr>
          <w:color w:val="24292E"/>
          <w:lang w:val="en-US"/>
        </w:rPr>
        <w:t>vst</w:t>
      </w:r>
      <w:proofErr w:type="spellEnd"/>
      <w:r>
        <w:rPr>
          <w:color w:val="24292E"/>
          <w:lang w:val="en-US"/>
        </w:rPr>
        <w:t xml:space="preserve">) expression data </w:t>
      </w:r>
      <w:r>
        <w:rPr>
          <w:color w:val="24292E"/>
          <w:lang w:val="en-US"/>
        </w:rPr>
        <w:fldChar w:fldCharType="begin" w:fldLock="1"/>
      </w:r>
      <w:r w:rsidR="00A53834">
        <w:rPr>
          <w:color w:val="24292E"/>
          <w:lang w:val="en-US"/>
        </w:rPr>
        <w:instrText>ADDIN CSL_CITATION {"citationItems":[{"id":"ITEM-1","itemData":{"DOI":"10.1186/gb-2010-11-10-r106","ISSN":"14747596","PMID":"20979621","abstract":"High-throughput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 © 2010 Anders et al.","author":[{"dropping-particle":"","family":"Anders","given":"Simon","non-dropping-particle":"","parse-names":false,"suffix":""},{"dropping-particle":"","family":"Huber","given":"Wolfgang","non-dropping-particle":"","parse-names":false,"suffix":""}],"container-title":"Genome Biology","id":"ITEM-1","issue":"10","issued":{"date-parts":[["2010","10","27"]]},"page":"1-12","publisher":"BioMed Central","title":"Differential expression analysis for sequence count data","type":"article-journal","volume":"11"},"uris":["http://www.mendeley.com/documents/?uuid=5cc246ef-6086-3865-a6a3-b8c469347237"]}],"mendeley":{"formattedCitation":"(Anders and Huber, 2010)","plainTextFormattedCitation":"(Anders and Huber, 2010)","previouslyFormattedCitation":"(Anders and Huber)"},"properties":{"noteIndex":0},"schema":"https://github.com/citation-style-language/schema/raw/master/csl-citation.json"}</w:instrText>
      </w:r>
      <w:r>
        <w:rPr>
          <w:color w:val="24292E"/>
          <w:lang w:val="en-US"/>
        </w:rPr>
        <w:fldChar w:fldCharType="separate"/>
      </w:r>
      <w:r w:rsidR="00A53834" w:rsidRPr="00A53834">
        <w:rPr>
          <w:noProof/>
          <w:color w:val="24292E"/>
          <w:lang w:val="en-US"/>
        </w:rPr>
        <w:t>(Anders and Huber, 2010)</w:t>
      </w:r>
      <w:r>
        <w:rPr>
          <w:color w:val="24292E"/>
          <w:lang w:val="en-US"/>
        </w:rPr>
        <w:fldChar w:fldCharType="end"/>
      </w:r>
      <w:r>
        <w:rPr>
          <w:color w:val="24292E"/>
          <w:lang w:val="en-US"/>
        </w:rPr>
        <w:t xml:space="preserve">. </w:t>
      </w:r>
      <w:r w:rsidR="000D71C1">
        <w:rPr>
          <w:color w:val="24292E"/>
          <w:lang w:val="en-US"/>
        </w:rPr>
        <w:t xml:space="preserve">Subsequent results </w:t>
      </w:r>
      <w:r w:rsidR="005B2F4C">
        <w:rPr>
          <w:color w:val="24292E"/>
          <w:lang w:val="en-US"/>
        </w:rPr>
        <w:t xml:space="preserve">were filtered for displaying only features with an absolute log2FC greater than 1 (i.e., abs(log2FC) &gt; 1 &amp; </w:t>
      </w:r>
      <w:proofErr w:type="spellStart"/>
      <w:proofErr w:type="gramStart"/>
      <w:r w:rsidR="005B2F4C">
        <w:rPr>
          <w:color w:val="24292E"/>
          <w:lang w:val="en-US"/>
        </w:rPr>
        <w:t>p.adjust</w:t>
      </w:r>
      <w:proofErr w:type="spellEnd"/>
      <w:proofErr w:type="gramEnd"/>
      <w:r w:rsidR="005B2F4C">
        <w:rPr>
          <w:color w:val="24292E"/>
          <w:lang w:val="en-US"/>
        </w:rPr>
        <w:t xml:space="preserve"> &lt; 0.1). </w:t>
      </w:r>
    </w:p>
    <w:p w14:paraId="7AF00A90" w14:textId="76FBEC7E" w:rsidR="005B2F4C" w:rsidRPr="00D3327D" w:rsidRDefault="004A6EFE" w:rsidP="00212F5D">
      <w:pPr>
        <w:spacing w:before="240" w:after="240"/>
        <w:rPr>
          <w:b/>
          <w:bCs/>
          <w:lang w:val="en-US"/>
        </w:rPr>
      </w:pPr>
      <w:r>
        <w:rPr>
          <w:b/>
          <w:bCs/>
          <w:lang w:val="en-US"/>
        </w:rPr>
        <w:t xml:space="preserve">single-cell </w:t>
      </w:r>
      <w:r w:rsidR="00D3327D" w:rsidRPr="00D3327D">
        <w:rPr>
          <w:b/>
          <w:bCs/>
          <w:lang w:val="en-US"/>
        </w:rPr>
        <w:t xml:space="preserve">RNA-seq </w:t>
      </w:r>
      <w:r>
        <w:rPr>
          <w:b/>
          <w:bCs/>
          <w:lang w:val="en-US"/>
        </w:rPr>
        <w:t>(</w:t>
      </w:r>
      <w:proofErr w:type="spellStart"/>
      <w:r>
        <w:rPr>
          <w:b/>
          <w:bCs/>
          <w:lang w:val="en-US"/>
        </w:rPr>
        <w:t>scRNA</w:t>
      </w:r>
      <w:proofErr w:type="spellEnd"/>
      <w:r>
        <w:rPr>
          <w:b/>
          <w:bCs/>
          <w:lang w:val="en-US"/>
        </w:rPr>
        <w:t xml:space="preserve">-seq) </w:t>
      </w:r>
      <w:r w:rsidR="00D3327D" w:rsidRPr="00D3327D">
        <w:rPr>
          <w:b/>
          <w:bCs/>
          <w:lang w:val="en-US"/>
        </w:rPr>
        <w:t>analysis</w:t>
      </w:r>
    </w:p>
    <w:p w14:paraId="4AA22D39" w14:textId="27DB08C8" w:rsidR="007B50EA" w:rsidRPr="00212F5D" w:rsidRDefault="0097549E" w:rsidP="00212F5D">
      <w:pPr>
        <w:spacing w:line="360" w:lineRule="auto"/>
        <w:jc w:val="both"/>
        <w:rPr>
          <w:lang w:val="en-US"/>
        </w:rPr>
      </w:pPr>
      <w:r w:rsidRPr="004A6EFE">
        <w:rPr>
          <w:lang w:val="en-US"/>
        </w:rPr>
        <w:t xml:space="preserve">Single cell suspensions were established for four different animals (see </w:t>
      </w:r>
      <w:r w:rsidRPr="004A6EFE">
        <w:rPr>
          <w:lang w:val="en-US"/>
        </w:rPr>
        <w:fldChar w:fldCharType="begin"/>
      </w:r>
      <w:r w:rsidRPr="004A6EFE">
        <w:rPr>
          <w:lang w:val="en-US"/>
        </w:rPr>
        <w:instrText xml:space="preserve"> REF _Ref75256805 \h </w:instrText>
      </w:r>
      <w:r w:rsidR="00212F5D" w:rsidRPr="004A6EFE">
        <w:rPr>
          <w:lang w:val="en-US"/>
        </w:rPr>
        <w:instrText xml:space="preserve"> \* MERGEFORMAT </w:instrText>
      </w:r>
      <w:r w:rsidRPr="004A6EFE">
        <w:rPr>
          <w:lang w:val="en-US"/>
        </w:rPr>
      </w:r>
      <w:r w:rsidRPr="004A6EFE">
        <w:rPr>
          <w:lang w:val="en-US"/>
        </w:rPr>
        <w:fldChar w:fldCharType="separate"/>
      </w:r>
      <w:r w:rsidRPr="004A6EFE">
        <w:rPr>
          <w:color w:val="000000" w:themeColor="text1"/>
        </w:rPr>
        <w:t xml:space="preserve">Table </w:t>
      </w:r>
      <w:r w:rsidRPr="004A6EFE">
        <w:rPr>
          <w:noProof/>
          <w:color w:val="000000" w:themeColor="text1"/>
        </w:rPr>
        <w:t>1</w:t>
      </w:r>
      <w:r w:rsidRPr="004A6EFE">
        <w:rPr>
          <w:lang w:val="en-US"/>
        </w:rPr>
        <w:fldChar w:fldCharType="end"/>
      </w:r>
      <w:r w:rsidRPr="004A6EFE">
        <w:rPr>
          <w:lang w:val="en-US"/>
        </w:rPr>
        <w:t xml:space="preserve">) whereof </w:t>
      </w:r>
      <w:proofErr w:type="spellStart"/>
      <w:r w:rsidRPr="004A6EFE">
        <w:rPr>
          <w:lang w:val="en-US"/>
        </w:rPr>
        <w:t>scRNA</w:t>
      </w:r>
      <w:proofErr w:type="spellEnd"/>
      <w:r w:rsidRPr="004A6EFE">
        <w:rPr>
          <w:lang w:val="en-US"/>
        </w:rPr>
        <w:t xml:space="preserve">-seq analysis was conducted. For technical details please refer to Alison Cole, PhD or Patricio Ferrer, M.Sc. </w:t>
      </w:r>
      <w:proofErr w:type="spellStart"/>
      <w:r w:rsidR="007B50EA" w:rsidRPr="004A6EFE">
        <w:rPr>
          <w:lang w:val="en-US"/>
        </w:rPr>
        <w:t>scRNA</w:t>
      </w:r>
      <w:proofErr w:type="spellEnd"/>
      <w:r w:rsidR="007B50EA" w:rsidRPr="004A6EFE">
        <w:rPr>
          <w:lang w:val="en-US"/>
        </w:rPr>
        <w:t xml:space="preserve">-seq data was processed using </w:t>
      </w:r>
      <w:proofErr w:type="spellStart"/>
      <w:r w:rsidR="007B50EA" w:rsidRPr="004A6EFE">
        <w:rPr>
          <w:lang w:val="en-US"/>
        </w:rPr>
        <w:t>cellranger</w:t>
      </w:r>
      <w:proofErr w:type="spellEnd"/>
      <w:r w:rsidR="007B50EA" w:rsidRPr="004A6EFE">
        <w:rPr>
          <w:lang w:val="en-US"/>
        </w:rPr>
        <w:t xml:space="preserve"> </w:t>
      </w:r>
      <w:r w:rsidR="007B50EA" w:rsidRPr="004A6EFE">
        <w:rPr>
          <w:lang w:val="en-US"/>
        </w:rPr>
        <w:fldChar w:fldCharType="begin" w:fldLock="1"/>
      </w:r>
      <w:r w:rsidR="00A53834" w:rsidRPr="004A6EFE">
        <w:rPr>
          <w:lang w:val="en-US"/>
        </w:rPr>
        <w:instrText xml:space="preserve">ADDIN CSL_CITATION {"citationItems":[{"id":"ITEM-1","itemData":{"DOI":"10.1038/ncomms14049","ISSN":"20411723","PMID":"28091601","abstract":"Characterizing the transcriptome of individual cells is fundamental to understanding complex biological systems. We describe a droplet-based system that enables 3′ mRNA counting of tens of thousands of single cells per sample. Cell encapsulation, of up to 8 samples at a time, takes place in </w:instrText>
      </w:r>
      <w:r w:rsidR="00A53834" w:rsidRPr="004A6EFE">
        <w:rPr>
          <w:rFonts w:ascii="Cambria Math" w:hAnsi="Cambria Math" w:cs="Cambria Math"/>
          <w:lang w:val="en-US"/>
        </w:rPr>
        <w:instrText>∼</w:instrText>
      </w:r>
      <w:r w:rsidR="00A53834" w:rsidRPr="004A6EFE">
        <w:rPr>
          <w:lang w:val="en-US"/>
        </w:rPr>
        <w:instrText xml:space="preserve">6 min, with </w:instrText>
      </w:r>
      <w:r w:rsidR="00A53834" w:rsidRPr="004A6EFE">
        <w:rPr>
          <w:rFonts w:ascii="Cambria Math" w:hAnsi="Cambria Math" w:cs="Cambria Math"/>
          <w:lang w:val="en-US"/>
        </w:rPr>
        <w:instrText>∼</w:instrText>
      </w:r>
      <w:r w:rsidR="00A53834" w:rsidRPr="004A6EFE">
        <w:rPr>
          <w:lang w:val="en-US"/>
        </w:rPr>
        <w:instrText xml:space="preserve">50% cell capture efficiency. To demonstrate the system's technical performance, we collected transcriptome data from </w:instrText>
      </w:r>
      <w:r w:rsidR="00A53834" w:rsidRPr="004A6EFE">
        <w:rPr>
          <w:rFonts w:ascii="Cambria Math" w:hAnsi="Cambria Math" w:cs="Cambria Math"/>
          <w:lang w:val="en-US"/>
        </w:rPr>
        <w:instrText>∼</w:instrText>
      </w:r>
      <w:r w:rsidR="00A53834" w:rsidRPr="004A6EFE">
        <w:rPr>
          <w:lang w:val="en-US"/>
        </w:rPr>
        <w:instrText>250k single cells across 29 samples. We validated the sensitivity of the system and its ability to detect rare populations using cell lines and synthetic RNAs. We profiled 68k peripheral blood mononuclear cells to demonstrate the system's ability to characterize large immune populations. Finally, we used sequence variation in the transcriptome data to determine host and donor chimerism at single-cell resolution from bone marrow mononuclear cells isolated from transplant patients.","author":[{"dropping-particle":"","family":"Zheng","given":"Grace X.Y.","non-dropping-particle":"","parse-names":false,"suffix":""},{"dropping-particle":"","family":"Terry","given":"Jessica M.","non-dropping-particle":"","parse-names":false,"suffix":""},{"dropping-particle":"","family":"Belgrader","given":"Phillip","non-dropping-particle":"","parse-names":false,"suffix":""},{"dropping-particle":"","family":"Ryvkin","given":"Paul","non-dropping-particle":"","parse-names":false,"suffix":""},{"dropping-particle":"","family":"Bent","given":"Zachary W.","non-dropping-particle":"","parse-names":false,"suffix":""},{"dropping-particle":"","family":"Wilson","given":"Ryan","non-dropping-particle":"","parse-names":false,"suffix":""},{"dropping-particle":"","family":"Ziraldo","given":"Solongo B.","non-dropping-particle":"","parse-names":false,"suffix":""},{"dropping-particle":"","family":"Wheeler","given":"Tobias D.","non-dropping-particle":"","parse-names":false,"suffix":""},{"dropping-particle":"","family":"McDermott","given":"Geoff P.","non-dropping-particle":"","parse-names":false,"suffix":""},{"dropping-particle":"","family":"Zhu","given":"Junjie","non-dropping-particle":"","parse-names":false,"suffix":""},{"dropping-particle":"","family":"Gregory","given":"Mark T.","non-dropping-particle":"","parse-names":false,"suffix":""},{"dropping-particle":"","family":"Shuga","given":"Joe","non-dropping-particle":"","parse-names":false,"suffix":""},{"dropping-particle":"","family":"Montesclaros","given":"Luz","non-dropping-particle":"","parse-names":false,"suffix":""},{"dropping-particle":"","family":"Underwood","given":"Jason G.","non-dropping-particle":"","parse-names":false,"suffix":""},{"dropping-particle":"","family":"Masquelier","given":"Donald A.","non-dropping-particle":"","parse-names":false,"suffix":""},{"dropping-particle":"","family":"Nishimura","given":"Stefanie Y.","non-dropping-particle":"","parse-names":false,"suffix":""},{"dropping-particle":"","family":"Schnall-Levin","given":"Michael","non-dropping-particle":"","parse-names":false,"suffix":""},{"dropping-particle":"","family":"Wyatt","given":"Paul W.","non-dropping-particle":"","parse-names":false,"suffix":""},{"dropping-particle":"","family":"Hindson","given":"Christopher M.","non-dropping-particle":"","parse-names":false,"suffix":""},{"dropping-particle":"","family":"Bharadwaj","given":"Rajiv","non-dropping-particle":"","parse-names":false,"suffix":""},{"dropping-particle":"","family":"Wong","given":"Alexander","non-dropping-particle":"","parse-names":false,"suffix":""},{"dropping-particle":"","family":"Ness","given":"Kevin D.","non-dropping-particle":"","parse-names":false,"suffix":""},{"dropping-particle":"","family":"Beppu","given":"Lan W.","non-dropping-particle":"","parse-names":false,"suffix":""},{"dropping-particle":"","family":"Deeg","given":"H. Joachim","non-dropping-particle":"","parse-names":false,"suffix":""},{"dropping-particle":"","family":"McFarland","given":"Christopher","non-dropping-particle":"","parse-names":false,"suffix":""},{"dropping-particle":"","family":"Loeb","given":"Keith R.","non-dropping-particle":"","parse-names":false,"suffix":""},{"dropping-particle":"","family":"Valente","given":"William J.","non-dropping-particle":"","parse-names":false,"suffix":""},{"dropping-particle":"","family":"Ericson","given":"Nolan G.","non-dropping-particle":"","parse-names":false,"suffix":""},{"dropping-particle":"","family":"Stevens","given":"Emily A.","non-dropping-particle":"","parse-names":false,"suffix":""},{"dropping-particle":"","family":"Radich","given":"Jerald P.","non-dropping-particle":"","parse-names":false,"suffix":""},{"dropping-particle":"","family":"Mikkelsen","given":"Tarjei S.","non-dropping-particle":"","parse-names":false,"suffix":""},{"dropping-particle":"","family":"Hindson","given":"Benjamin J.","non-dropping-particle":"","parse-names":false,"suffix":""},{"dropping-particle":"","family":"Bielas","given":"Jason H.","non-dropping-particle":"","parse-names":false,"suffix":""}],"container-title":"Nature Communications","id":"ITEM-1","issue":"1","issued":{"date-parts":[["2017","1","16"]]},"page":"1-12","publisher":"Nature Publishing Group","title":"Massively parallel digital transcriptional profiling of single cells","type":"article-journal","volume":"8"},"uris":["http://www.mendeley.com/documents/?uuid=32282f2d-93a9-38b9-8feb-ed7226fd6a97"]}],"mendeley":{"formattedCitation":"(Zheng &lt;i&gt;et al.&lt;/i&gt;, 2017)","plainTextFormattedCitation":"(Zheng et al., 2017)","previouslyFormattedCitation":"(Zheng et al.)"},"properties":{"noteIndex":0},"schema":"https://github.com/citation-style-language/schema/raw/master/csl-citation.json"}</w:instrText>
      </w:r>
      <w:r w:rsidR="007B50EA" w:rsidRPr="004A6EFE">
        <w:rPr>
          <w:lang w:val="en-US"/>
        </w:rPr>
        <w:fldChar w:fldCharType="separate"/>
      </w:r>
      <w:r w:rsidR="00A53834" w:rsidRPr="004A6EFE">
        <w:rPr>
          <w:noProof/>
          <w:lang w:val="en-US"/>
        </w:rPr>
        <w:t>(Zheng et al., 2017)</w:t>
      </w:r>
      <w:r w:rsidR="007B50EA" w:rsidRPr="004A6EFE">
        <w:rPr>
          <w:lang w:val="en-US"/>
        </w:rPr>
        <w:fldChar w:fldCharType="end"/>
      </w:r>
      <w:r w:rsidR="007B50EA" w:rsidRPr="004A6EFE">
        <w:rPr>
          <w:lang w:val="en-US"/>
        </w:rPr>
        <w:t>.</w:t>
      </w:r>
      <w:r w:rsidR="007B50EA" w:rsidRPr="00212F5D">
        <w:rPr>
          <w:lang w:val="en-US"/>
        </w:rPr>
        <w:t xml:space="preserve"> Among the key steps involved in the processing pipeline are </w:t>
      </w:r>
      <w:proofErr w:type="spellStart"/>
      <w:r w:rsidR="007B50EA" w:rsidRPr="00212F5D">
        <w:rPr>
          <w:lang w:val="en-US"/>
        </w:rPr>
        <w:t>i</w:t>
      </w:r>
      <w:proofErr w:type="spellEnd"/>
      <w:r w:rsidR="007B50EA" w:rsidRPr="00212F5D">
        <w:rPr>
          <w:lang w:val="en-US"/>
        </w:rPr>
        <w:t xml:space="preserve">) the extraction of cell barcodes, ii) alignment of the reads to the reference genome (/scratch/jmontenegro/nvectensis/data/refs/nv_dovetail_4_gapped_chroms.final.fasta.gz) using STAR, iii) count the unique molecular identifier (UMIs) by cell and gene (feature) and finally v) get the gene-barcode matrix. </w:t>
      </w:r>
    </w:p>
    <w:p w14:paraId="42AB7E3E" w14:textId="3F1439F8" w:rsidR="007B50EA" w:rsidRPr="00212F5D" w:rsidRDefault="007B50EA" w:rsidP="00212F5D">
      <w:pPr>
        <w:spacing w:line="360" w:lineRule="auto"/>
        <w:jc w:val="both"/>
        <w:rPr>
          <w:lang w:val="en-US"/>
        </w:rPr>
      </w:pPr>
      <w:r w:rsidRPr="00212F5D">
        <w:rPr>
          <w:lang w:val="en-US"/>
        </w:rPr>
        <w:lastRenderedPageBreak/>
        <w:t xml:space="preserve">Respective feature-matrices were transferred to the local machine and subsequently analyzed using Seurat </w:t>
      </w:r>
      <w:r w:rsidRPr="00212F5D">
        <w:rPr>
          <w:lang w:val="en-US"/>
        </w:rPr>
        <w:fldChar w:fldCharType="begin" w:fldLock="1"/>
      </w:r>
      <w:r w:rsidR="00A53834">
        <w:rPr>
          <w:lang w:val="en-US"/>
        </w:rPr>
        <w:instrText>ADDIN CSL_CITATION {"citationItems":[{"id":"ITEM-1","itemData":{"DOI":"10.1016/j.cell.2021.04.048","ISSN":"00928674","author":[{"dropping-particle":"","family":"Hao","given":"Yuhan","non-dropping-particle":"","parse-names":false,"suffix":""},{"dropping-particle":"","family":"Hao","given":"Stephanie","non-dropping-particle":"","parse-names":false,"suffix":""},{"dropping-particle":"","family":"Andersen-Nissen","given":"Erica","non-dropping-particle":"","parse-names":false,"suffix":""},{"dropping-particle":"","family":"Mauck","given":"William M.","non-dropping-particle":"","parse-names":false,"suffix":""},{"dropping-particle":"","family":"Zheng","given":"Shiwei","non-dropping-particle":"","parse-names":false,"suffix":""},{"dropping-particle":"","family":"Butler","given":"Andrew","non-dropping-particle":"","parse-names":false,"suffix":""},{"dropping-particle":"","family":"Lee","given":"Maddie J.","non-dropping-particle":"","parse-names":false,"suffix":""},{"dropping-particle":"","family":"Wilk","given":"Aaron J.","non-dropping-particle":"","parse-names":false,"suffix":""},{"dropping-particle":"","family":"Darby","given":"Charlotte","non-dropping-particle":"","parse-names":false,"suffix":""},{"dropping-particle":"","family":"Zager","given":"Michael","non-dropping-particle":"","parse-names":false,"suffix":""},{"dropping-particle":"","family":"Hoffman","given":"Paul","non-dropping-particle":"","parse-names":false,"suffix":""},{"dropping-particle":"","family":"Stoeckius","given":"Marlon","non-dropping-particle":"","parse-names":false,"suffix":""},{"dropping-particle":"","family":"Papalexi","given":"Efthymia","non-dropping-particle":"","parse-names":false,"suffix":""},{"dropping-particle":"","family":"Mimitou","given":"Eleni P.","non-dropping-particle":"","parse-names":false,"suffix":""},{"dropping-particle":"","family":"Jain","given":"Jaison","non-dropping-particle":"","parse-names":false,"suffix":""},{"dropping-particle":"","family":"Srivastava","given":"Avi","non-dropping-particle":"","parse-names":false,"suffix":""},{"dropping-particle":"","family":"Stuart","given":"Tim","non-dropping-particle":"","parse-names":false,"suffix":""},{"dropping-particle":"","family":"Fleming","given":"Lamar M.","non-dropping-particle":"","parse-names":false,"suffix":""},{"dropping-particle":"","family":"Yeung","given":"Bertrand","non-dropping-particle":"","parse-names":false,"suffix":""},{"dropping-particle":"","family":"Rogers","given":"Angela J.","non-dropping-particle":"","parse-names":false,"suffix":""},{"dropping-particle":"","family":"McElrath","given":"Juliana M.","non-dropping-particle":"","parse-names":false,"suffix":""},{"dropping-particle":"","family":"Blish","given":"Catherine A.","non-dropping-particle":"","parse-names":false,"suffix":""},{"dropping-particle":"","family":"Gottardo","given":"Raphael","non-dropping-particle":"","parse-names":false,"suffix":""},{"dropping-particle":"","family":"Smibert","given":"Peter","non-dropping-particle":"","parse-names":false,"suffix":""},{"dropping-particle":"","family":"Satija","given":"Rahul","non-dropping-particle":"","parse-names":false,"suffix":""}],"container-title":"Cell","id":"ITEM-1","issue":"13","issued":{"date-parts":[["2021","6","24"]]},"page":"3573-3587.e29","publisher":"Cell Press","title":"Integrated analysis of multimodal single-cell data","type":"article-journal","volume":"184"},"uris":["http://www.mendeley.com/documents/?uuid=2ad0c2aa-4d67-3501-9b86-9d2a1a831537"]}],"mendeley":{"formattedCitation":"(Hao &lt;i&gt;et al.&lt;/i&gt;, 2021)","plainTextFormattedCitation":"(Hao et al., 2021)","previouslyFormattedCitation":"(Hao et al.)"},"properties":{"noteIndex":0},"schema":"https://github.com/citation-style-language/schema/raw/master/csl-citation.json"}</w:instrText>
      </w:r>
      <w:r w:rsidRPr="00212F5D">
        <w:rPr>
          <w:lang w:val="en-US"/>
        </w:rPr>
        <w:fldChar w:fldCharType="separate"/>
      </w:r>
      <w:r w:rsidR="00A53834" w:rsidRPr="00A53834">
        <w:rPr>
          <w:noProof/>
          <w:lang w:val="en-US"/>
        </w:rPr>
        <w:t xml:space="preserve">(Hao </w:t>
      </w:r>
      <w:r w:rsidR="00A53834" w:rsidRPr="00A53834">
        <w:rPr>
          <w:i/>
          <w:noProof/>
          <w:lang w:val="en-US"/>
        </w:rPr>
        <w:t>et al.</w:t>
      </w:r>
      <w:r w:rsidR="00A53834" w:rsidRPr="00A53834">
        <w:rPr>
          <w:noProof/>
          <w:lang w:val="en-US"/>
        </w:rPr>
        <w:t>, 2021)</w:t>
      </w:r>
      <w:r w:rsidRPr="00212F5D">
        <w:rPr>
          <w:lang w:val="en-US"/>
        </w:rPr>
        <w:fldChar w:fldCharType="end"/>
      </w:r>
      <w:r w:rsidRPr="00212F5D">
        <w:rPr>
          <w:lang w:val="en-US"/>
        </w:rPr>
        <w:t>.</w:t>
      </w:r>
    </w:p>
    <w:p w14:paraId="76079E70" w14:textId="15CC8426" w:rsidR="00BE4E42" w:rsidRPr="00212F5D" w:rsidRDefault="007B50EA" w:rsidP="00212F5D">
      <w:pPr>
        <w:spacing w:line="360" w:lineRule="auto"/>
        <w:jc w:val="both"/>
        <w:rPr>
          <w:lang w:val="en-US"/>
        </w:rPr>
      </w:pPr>
      <w:r w:rsidRPr="00212F5D">
        <w:rPr>
          <w:lang w:val="en-US"/>
        </w:rPr>
        <w:t>The standard Seurat workflow takes raw single-cell expression data and aims to find clusters withing the data. This process consists of data normalization and variable feature selection, data scaling, a PCA on variable features, construction of a shared-nearest-neighbors graph, and clustering using a modularity optimizer. Finally, we used a UMAP to visualize our clusters in a two-dimensional spac</w:t>
      </w:r>
      <w:r w:rsidR="00BE4E42" w:rsidRPr="00212F5D">
        <w:rPr>
          <w:lang w:val="en-US"/>
        </w:rPr>
        <w:t xml:space="preserve">e. </w:t>
      </w:r>
    </w:p>
    <w:p w14:paraId="54D5DB9A" w14:textId="174E7C04" w:rsidR="00E31680" w:rsidRPr="00212F5D" w:rsidRDefault="00BE4E42" w:rsidP="00212F5D">
      <w:pPr>
        <w:spacing w:line="360" w:lineRule="auto"/>
        <w:jc w:val="both"/>
        <w:rPr>
          <w:lang w:val="en-US"/>
        </w:rPr>
      </w:pPr>
      <w:r w:rsidRPr="00212F5D">
        <w:rPr>
          <w:lang w:val="en-US"/>
        </w:rPr>
        <w:t xml:space="preserve">The normalization was done with a scaling factor of 5,000. </w:t>
      </w:r>
      <w:proofErr w:type="spellStart"/>
      <w:proofErr w:type="gramStart"/>
      <w:r w:rsidRPr="00212F5D">
        <w:rPr>
          <w:lang w:val="en-US"/>
        </w:rPr>
        <w:t>FindVariableFeatures</w:t>
      </w:r>
      <w:proofErr w:type="spellEnd"/>
      <w:r w:rsidRPr="00212F5D">
        <w:rPr>
          <w:lang w:val="en-US"/>
        </w:rPr>
        <w:t>(</w:t>
      </w:r>
      <w:proofErr w:type="gramEnd"/>
      <w:r w:rsidRPr="00212F5D">
        <w:rPr>
          <w:lang w:val="en-US"/>
        </w:rPr>
        <w:t xml:space="preserve">) was restricted to 2,000 features. After applying a principial components analysis (PCA) on variable features found, we conducted every subsequent analysis on 18 PCAs (see Results and Interpretation section). Seurat v3 applies a graph-based clustering approach. The distance metric which drives the clustering analysis is based on the previously identified PCs. To cluster the cells, Seurat applied a modularity optimization technique (i.e., Louvain algorithm) to iteratively group cells together. The </w:t>
      </w:r>
      <w:proofErr w:type="spellStart"/>
      <w:proofErr w:type="gramStart"/>
      <w:r w:rsidRPr="00212F5D">
        <w:rPr>
          <w:lang w:val="en-US"/>
        </w:rPr>
        <w:t>FindClusters</w:t>
      </w:r>
      <w:proofErr w:type="spellEnd"/>
      <w:r w:rsidRPr="00212F5D">
        <w:rPr>
          <w:lang w:val="en-US"/>
        </w:rPr>
        <w:t>(</w:t>
      </w:r>
      <w:proofErr w:type="gramEnd"/>
      <w:r w:rsidRPr="00212F5D">
        <w:rPr>
          <w:lang w:val="en-US"/>
        </w:rPr>
        <w:t xml:space="preserve">) functions implements this procedure and contains a resolution parameter that sets the ‘granularity’ of the downstream clustering. We decided on using a resolution parameter of 0.8 (see Results and Interpretation). </w:t>
      </w:r>
      <w:r w:rsidR="00212F5D" w:rsidRPr="00212F5D">
        <w:rPr>
          <w:lang w:val="en-US"/>
        </w:rPr>
        <w:t xml:space="preserve">Further details and scripts are readily available at </w:t>
      </w:r>
      <w:hyperlink r:id="rId7" w:history="1">
        <w:r w:rsidR="00212F5D" w:rsidRPr="00212F5D">
          <w:rPr>
            <w:rStyle w:val="Hyperlink"/>
            <w:lang w:val="en-US"/>
          </w:rPr>
          <w:t>https://github.com/chris-kreitzer/Twist/tree/main/Scripts</w:t>
        </w:r>
      </w:hyperlink>
    </w:p>
    <w:p w14:paraId="722E0D1B" w14:textId="62A31E28" w:rsidR="00E31680" w:rsidRDefault="00E31680" w:rsidP="00007065">
      <w:pPr>
        <w:rPr>
          <w:lang w:val="en-US"/>
        </w:rPr>
      </w:pPr>
    </w:p>
    <w:p w14:paraId="33D181F7" w14:textId="77777777" w:rsidR="00E31680" w:rsidRDefault="00E31680" w:rsidP="00007065">
      <w:pPr>
        <w:rPr>
          <w:lang w:val="en-US"/>
        </w:rPr>
        <w:sectPr w:rsidR="00E31680" w:rsidSect="00612D70">
          <w:pgSz w:w="11900" w:h="16840"/>
          <w:pgMar w:top="1440" w:right="1440" w:bottom="1440" w:left="1440" w:header="708" w:footer="708" w:gutter="0"/>
          <w:cols w:space="708"/>
          <w:docGrid w:linePitch="360"/>
        </w:sectPr>
      </w:pPr>
    </w:p>
    <w:p w14:paraId="68F9579A" w14:textId="06BF6768" w:rsidR="002F7B0B" w:rsidRPr="004A6EFE" w:rsidRDefault="00E31680" w:rsidP="00475311">
      <w:pPr>
        <w:spacing w:before="240" w:after="240"/>
        <w:rPr>
          <w:rFonts w:ascii="Segoe UI" w:hAnsi="Segoe UI" w:cs="Segoe UI"/>
          <w:color w:val="222222"/>
          <w:sz w:val="28"/>
          <w:szCs w:val="28"/>
          <w:shd w:val="clear" w:color="auto" w:fill="FFFFFF"/>
        </w:rPr>
      </w:pPr>
      <w:r w:rsidRPr="004A6EFE">
        <w:rPr>
          <w:b/>
          <w:bCs/>
          <w:sz w:val="28"/>
          <w:szCs w:val="28"/>
          <w:lang w:val="en-US"/>
        </w:rPr>
        <w:lastRenderedPageBreak/>
        <w:t>Results and Interpretation</w:t>
      </w:r>
    </w:p>
    <w:p w14:paraId="3289FB0D" w14:textId="088D093F" w:rsidR="006B74F0" w:rsidRPr="004A6EFE" w:rsidRDefault="006B74F0" w:rsidP="004A6EFE">
      <w:pPr>
        <w:spacing w:line="360" w:lineRule="auto"/>
        <w:jc w:val="both"/>
      </w:pPr>
      <w:proofErr w:type="spellStart"/>
      <w:r w:rsidRPr="008D5BEB">
        <w:rPr>
          <w:i/>
          <w:iCs/>
          <w:lang w:val="en-US"/>
        </w:rPr>
        <w:t>NvTwist</w:t>
      </w:r>
      <w:proofErr w:type="spellEnd"/>
      <w:r w:rsidRPr="008D5BEB">
        <w:rPr>
          <w:lang w:val="en-US"/>
        </w:rPr>
        <w:t xml:space="preserve"> was knock</w:t>
      </w:r>
      <w:r w:rsidR="0029282D">
        <w:rPr>
          <w:lang w:val="en-US"/>
        </w:rPr>
        <w:t xml:space="preserve">ed </w:t>
      </w:r>
      <w:r w:rsidRPr="008D5BEB">
        <w:rPr>
          <w:lang w:val="en-US"/>
        </w:rPr>
        <w:t xml:space="preserve">out in </w:t>
      </w:r>
      <w:r w:rsidRPr="008D5BEB">
        <w:rPr>
          <w:i/>
          <w:iCs/>
          <w:lang w:val="en-US"/>
        </w:rPr>
        <w:t>N</w:t>
      </w:r>
      <w:r w:rsidR="0029282D">
        <w:rPr>
          <w:i/>
          <w:iCs/>
          <w:lang w:val="en-US"/>
        </w:rPr>
        <w:t>.</w:t>
      </w:r>
      <w:r w:rsidRPr="008D5BEB">
        <w:rPr>
          <w:i/>
          <w:iCs/>
          <w:lang w:val="en-US"/>
        </w:rPr>
        <w:t xml:space="preserve"> </w:t>
      </w:r>
      <w:proofErr w:type="spellStart"/>
      <w:r w:rsidRPr="008D5BEB">
        <w:rPr>
          <w:i/>
          <w:iCs/>
          <w:lang w:val="en-US"/>
        </w:rPr>
        <w:t>vectensis</w:t>
      </w:r>
      <w:proofErr w:type="spellEnd"/>
      <w:r w:rsidRPr="008D5BEB">
        <w:rPr>
          <w:i/>
          <w:iCs/>
          <w:lang w:val="en-US"/>
        </w:rPr>
        <w:t xml:space="preserve"> </w:t>
      </w:r>
      <w:r w:rsidRPr="008D5BEB">
        <w:rPr>
          <w:lang w:val="en-US"/>
        </w:rPr>
        <w:t>via a</w:t>
      </w:r>
      <w:r w:rsidR="002F7B0B">
        <w:rPr>
          <w:lang w:val="en-US"/>
        </w:rPr>
        <w:t xml:space="preserve"> CRISPR-Cas9 RNA-guided system.</w:t>
      </w:r>
      <w:r w:rsidR="004A6EFE">
        <w:rPr>
          <w:lang w:val="en-US"/>
        </w:rPr>
        <w:t xml:space="preserve"> </w:t>
      </w:r>
      <w:r w:rsidRPr="008D5BEB">
        <w:rPr>
          <w:lang w:val="en-US"/>
        </w:rPr>
        <w:t xml:space="preserve">A 5-bp deletion, specifically on </w:t>
      </w:r>
      <w:proofErr w:type="spellStart"/>
      <w:r w:rsidRPr="008D5BEB">
        <w:rPr>
          <w:lang w:val="en-US"/>
        </w:rPr>
        <w:t>transcript_id</w:t>
      </w:r>
      <w:proofErr w:type="spellEnd"/>
      <w:r w:rsidRPr="008D5BEB">
        <w:rPr>
          <w:lang w:val="en-US"/>
        </w:rPr>
        <w:t xml:space="preserve"> NV2.10864.1, exon 1</w:t>
      </w:r>
      <w:r w:rsidR="002F7B0B">
        <w:rPr>
          <w:lang w:val="en-US"/>
        </w:rPr>
        <w:t>,</w:t>
      </w:r>
      <w:r w:rsidRPr="008D5BEB">
        <w:rPr>
          <w:lang w:val="en-US"/>
        </w:rPr>
        <w:t xml:space="preserve"> was confirmed </w:t>
      </w:r>
      <w:r w:rsidR="00CF10AF">
        <w:rPr>
          <w:lang w:val="en-US"/>
        </w:rPr>
        <w:t>from</w:t>
      </w:r>
      <w:r w:rsidRPr="008D5BEB">
        <w:rPr>
          <w:lang w:val="en-US"/>
        </w:rPr>
        <w:t xml:space="preserve"> </w:t>
      </w:r>
      <w:r w:rsidR="002F7B0B">
        <w:rPr>
          <w:lang w:val="en-US"/>
        </w:rPr>
        <w:t xml:space="preserve">bulk </w:t>
      </w:r>
      <w:r w:rsidRPr="008D5BEB">
        <w:rPr>
          <w:lang w:val="en-US"/>
        </w:rPr>
        <w:t xml:space="preserve">RNA-seq data in 9 animals </w:t>
      </w:r>
      <w:r w:rsidR="00001940" w:rsidRPr="008D5BEB">
        <w:rPr>
          <w:lang w:val="en-US"/>
        </w:rPr>
        <w:t>(</w:t>
      </w:r>
      <w:r w:rsidR="00001940" w:rsidRPr="008D5BEB">
        <w:rPr>
          <w:lang w:val="en-US"/>
        </w:rPr>
        <w:fldChar w:fldCharType="begin"/>
      </w:r>
      <w:r w:rsidR="00001940" w:rsidRPr="008D5BEB">
        <w:rPr>
          <w:lang w:val="en-US"/>
        </w:rPr>
        <w:instrText xml:space="preserve"> REF _Ref75256805 \h </w:instrText>
      </w:r>
      <w:r w:rsidR="008D5BEB" w:rsidRPr="008D5BEB">
        <w:rPr>
          <w:lang w:val="en-US"/>
        </w:rPr>
        <w:instrText xml:space="preserve"> \* MERGEFORMAT </w:instrText>
      </w:r>
      <w:r w:rsidR="00001940" w:rsidRPr="008D5BEB">
        <w:rPr>
          <w:lang w:val="en-US"/>
        </w:rPr>
      </w:r>
      <w:r w:rsidR="00001940" w:rsidRPr="008D5BEB">
        <w:rPr>
          <w:lang w:val="en-US"/>
        </w:rPr>
        <w:fldChar w:fldCharType="separate"/>
      </w:r>
      <w:r w:rsidR="00001940" w:rsidRPr="008D5BEB">
        <w:rPr>
          <w:color w:val="000000" w:themeColor="text1"/>
        </w:rPr>
        <w:t xml:space="preserve">Table </w:t>
      </w:r>
      <w:r w:rsidR="00001940" w:rsidRPr="008D5BEB">
        <w:rPr>
          <w:noProof/>
          <w:color w:val="000000" w:themeColor="text1"/>
        </w:rPr>
        <w:t>1</w:t>
      </w:r>
      <w:r w:rsidR="00001940" w:rsidRPr="008D5BEB">
        <w:rPr>
          <w:lang w:val="en-US"/>
        </w:rPr>
        <w:fldChar w:fldCharType="end"/>
      </w:r>
      <w:r w:rsidR="002F7B0B">
        <w:rPr>
          <w:lang w:val="en-US"/>
        </w:rPr>
        <w:t xml:space="preserve"> &amp; </w:t>
      </w:r>
      <w:r w:rsidR="002F7B0B">
        <w:rPr>
          <w:lang w:val="en-US"/>
        </w:rPr>
        <w:fldChar w:fldCharType="begin"/>
      </w:r>
      <w:r w:rsidR="002F7B0B">
        <w:rPr>
          <w:lang w:val="en-US"/>
        </w:rPr>
        <w:instrText xml:space="preserve"> REF _Ref76719239 \h </w:instrText>
      </w:r>
      <w:r w:rsidR="00475311">
        <w:rPr>
          <w:lang w:val="en-US"/>
        </w:rPr>
        <w:instrText xml:space="preserve"> \* MERGEFORMAT </w:instrText>
      </w:r>
      <w:r w:rsidR="002F7B0B">
        <w:rPr>
          <w:lang w:val="en-US"/>
        </w:rPr>
      </w:r>
      <w:r w:rsidR="002F7B0B">
        <w:rPr>
          <w:lang w:val="en-US"/>
        </w:rPr>
        <w:fldChar w:fldCharType="separate"/>
      </w:r>
      <w:r w:rsidR="002F7B0B" w:rsidRPr="00B406E2">
        <w:rPr>
          <w:color w:val="000000" w:themeColor="text1"/>
        </w:rPr>
        <w:t xml:space="preserve">Table </w:t>
      </w:r>
      <w:r w:rsidR="002F7B0B" w:rsidRPr="00B406E2">
        <w:rPr>
          <w:noProof/>
          <w:color w:val="000000" w:themeColor="text1"/>
        </w:rPr>
        <w:t>2</w:t>
      </w:r>
      <w:r w:rsidR="002F7B0B">
        <w:rPr>
          <w:lang w:val="en-US"/>
        </w:rPr>
        <w:fldChar w:fldCharType="end"/>
      </w:r>
      <w:r w:rsidR="00001940" w:rsidRPr="008D5BEB">
        <w:rPr>
          <w:lang w:val="en-US"/>
        </w:rPr>
        <w:t>)</w:t>
      </w:r>
      <w:r w:rsidRPr="008D5BEB">
        <w:rPr>
          <w:lang w:val="en-US"/>
        </w:rPr>
        <w:t xml:space="preserve">. </w:t>
      </w:r>
      <w:r w:rsidR="0089054F">
        <w:rPr>
          <w:lang w:val="en-US"/>
        </w:rPr>
        <w:t xml:space="preserve">Besides obligatory defects in secondary tentacle formation, </w:t>
      </w:r>
      <w:proofErr w:type="spellStart"/>
      <w:r w:rsidR="00001940" w:rsidRPr="008D5BEB">
        <w:rPr>
          <w:lang w:val="en-US"/>
        </w:rPr>
        <w:t>NvTwist</w:t>
      </w:r>
      <w:proofErr w:type="spellEnd"/>
      <w:r w:rsidR="0089054F">
        <w:rPr>
          <w:lang w:val="en-US"/>
        </w:rPr>
        <w:t xml:space="preserve"> mutant animals occasionally showed a distinct </w:t>
      </w:r>
      <w:r w:rsidR="004A6EFE">
        <w:rPr>
          <w:lang w:val="en-US"/>
        </w:rPr>
        <w:t>phenotype</w:t>
      </w:r>
      <w:r w:rsidR="0089054F">
        <w:rPr>
          <w:lang w:val="en-US"/>
        </w:rPr>
        <w:t xml:space="preserve"> that </w:t>
      </w:r>
      <w:r w:rsidR="00CF10AF">
        <w:rPr>
          <w:lang w:val="en-US"/>
        </w:rPr>
        <w:t xml:space="preserve">we </w:t>
      </w:r>
      <w:r w:rsidR="0089054F">
        <w:rPr>
          <w:lang w:val="en-US"/>
        </w:rPr>
        <w:t xml:space="preserve">will further </w:t>
      </w:r>
      <w:r w:rsidR="00CF10AF">
        <w:rPr>
          <w:lang w:val="en-US"/>
        </w:rPr>
        <w:t>coin</w:t>
      </w:r>
      <w:r w:rsidR="0089054F">
        <w:rPr>
          <w:lang w:val="en-US"/>
        </w:rPr>
        <w:t xml:space="preserve"> ‘bubble’</w:t>
      </w:r>
      <w:r w:rsidR="00CF10AF">
        <w:rPr>
          <w:lang w:val="en-US"/>
        </w:rPr>
        <w:t xml:space="preserve">, or </w:t>
      </w:r>
      <w:r w:rsidR="004A6EFE">
        <w:rPr>
          <w:lang w:val="en-US"/>
        </w:rPr>
        <w:t>‘</w:t>
      </w:r>
      <w:r w:rsidR="00CF10AF">
        <w:rPr>
          <w:lang w:val="en-US"/>
        </w:rPr>
        <w:t>bubble-formation</w:t>
      </w:r>
      <w:r w:rsidR="004A6EFE">
        <w:rPr>
          <w:lang w:val="en-US"/>
        </w:rPr>
        <w:t>’</w:t>
      </w:r>
      <w:r w:rsidR="00001940" w:rsidRPr="008D5BEB">
        <w:rPr>
          <w:lang w:val="en-US"/>
        </w:rPr>
        <w:t xml:space="preserve">. </w:t>
      </w:r>
      <w:r w:rsidR="004A6EFE">
        <w:rPr>
          <w:lang w:val="en-US"/>
        </w:rPr>
        <w:t>Detailed</w:t>
      </w:r>
      <w:r w:rsidR="00001940" w:rsidRPr="008D5BEB">
        <w:rPr>
          <w:lang w:val="en-US"/>
        </w:rPr>
        <w:t xml:space="preserve"> phenotypic descriptions can be </w:t>
      </w:r>
      <w:r w:rsidR="0089054F">
        <w:rPr>
          <w:lang w:val="en-US"/>
        </w:rPr>
        <w:t>obtained</w:t>
      </w:r>
      <w:r w:rsidR="00001940" w:rsidRPr="008D5BEB">
        <w:rPr>
          <w:lang w:val="en-US"/>
        </w:rPr>
        <w:t xml:space="preserve"> </w:t>
      </w:r>
      <w:r w:rsidR="0089054F">
        <w:rPr>
          <w:lang w:val="en-US"/>
        </w:rPr>
        <w:t>from</w:t>
      </w:r>
      <w:r w:rsidR="00001940" w:rsidRPr="008D5BEB">
        <w:rPr>
          <w:lang w:val="en-US"/>
        </w:rPr>
        <w:t xml:space="preserve"> </w:t>
      </w:r>
      <w:r w:rsidR="00001940" w:rsidRPr="008D5BEB">
        <w:rPr>
          <w:lang w:val="en-US"/>
        </w:rPr>
        <w:fldChar w:fldCharType="begin"/>
      </w:r>
      <w:r w:rsidR="00001940" w:rsidRPr="008D5BEB">
        <w:rPr>
          <w:lang w:val="en-US"/>
        </w:rPr>
        <w:instrText xml:space="preserve"> REF _Ref76719077 \h </w:instrText>
      </w:r>
      <w:r w:rsidR="008D5BEB" w:rsidRPr="008D5BEB">
        <w:rPr>
          <w:lang w:val="en-US"/>
        </w:rPr>
        <w:instrText xml:space="preserve"> \* MERGEFORMAT </w:instrText>
      </w:r>
      <w:r w:rsidR="00001940" w:rsidRPr="008D5BEB">
        <w:rPr>
          <w:lang w:val="en-US"/>
        </w:rPr>
      </w:r>
      <w:r w:rsidR="00001940" w:rsidRPr="008D5BEB">
        <w:rPr>
          <w:lang w:val="en-US"/>
        </w:rPr>
        <w:fldChar w:fldCharType="separate"/>
      </w:r>
      <w:r w:rsidR="00001940" w:rsidRPr="008D5BEB">
        <w:rPr>
          <w:color w:val="000000" w:themeColor="text1"/>
        </w:rPr>
        <w:t>Figure</w:t>
      </w:r>
      <w:r w:rsidR="0089054F">
        <w:rPr>
          <w:color w:val="000000" w:themeColor="text1"/>
          <w:lang w:val="en-US"/>
        </w:rPr>
        <w:t> </w:t>
      </w:r>
      <w:r w:rsidR="00001940" w:rsidRPr="008D5BEB">
        <w:rPr>
          <w:noProof/>
          <w:color w:val="000000" w:themeColor="text1"/>
        </w:rPr>
        <w:t>1</w:t>
      </w:r>
      <w:r w:rsidR="00001940" w:rsidRPr="008D5BEB">
        <w:rPr>
          <w:lang w:val="en-US"/>
        </w:rPr>
        <w:fldChar w:fldCharType="end"/>
      </w:r>
      <w:r w:rsidR="00001940" w:rsidRPr="008D5BEB">
        <w:rPr>
          <w:lang w:val="en-US"/>
        </w:rPr>
        <w:t xml:space="preserve"> and </w:t>
      </w:r>
      <w:proofErr w:type="spellStart"/>
      <w:r w:rsidR="00001940" w:rsidRPr="008D5BEB">
        <w:rPr>
          <w:lang w:val="en-US"/>
        </w:rPr>
        <w:t>Hagauer</w:t>
      </w:r>
      <w:proofErr w:type="spellEnd"/>
      <w:r w:rsidR="00001940" w:rsidRPr="008D5BEB">
        <w:rPr>
          <w:lang w:val="en-US"/>
        </w:rPr>
        <w:t xml:space="preserve">, 2020 </w:t>
      </w:r>
      <w:r w:rsidR="00001940" w:rsidRPr="008D5BEB">
        <w:rPr>
          <w:lang w:val="en-US"/>
        </w:rPr>
        <w:fldChar w:fldCharType="begin" w:fldLock="1"/>
      </w:r>
      <w:r w:rsidR="00A53834">
        <w:rPr>
          <w:lang w:val="en-US"/>
        </w:rPr>
        <w:instrText>ADDIN CSL_CITATION {"citationItems":[{"id":"ITEM-1","itemData":{"author":[{"dropping-particle":"","family":"Hagauer","given":"Julia","non-dropping-particle":"","parse-names":false,"suffix":""}],"id":"ITEM-1","issued":{"date-parts":[["2020"]]},"number-of-pages":"63","title":"A functional analysis of a twist ortholog in the sea anemone Nematostella vectensis","type":"thesis"},"uris":["http://www.mendeley.com/documents/?uuid=2d6fe95c-23ea-4c50-8e2f-b1585fd51662"]}],"mendeley":{"formattedCitation":"(Hagauer, 2020)","plainTextFormattedCitation":"(Hagauer, 2020)","previouslyFormattedCitation":"(Hagauer)"},"properties":{"noteIndex":0},"schema":"https://github.com/citation-style-language/schema/raw/master/csl-citation.json"}</w:instrText>
      </w:r>
      <w:r w:rsidR="00001940" w:rsidRPr="008D5BEB">
        <w:rPr>
          <w:lang w:val="en-US"/>
        </w:rPr>
        <w:fldChar w:fldCharType="separate"/>
      </w:r>
      <w:r w:rsidR="00A53834" w:rsidRPr="00A53834">
        <w:rPr>
          <w:noProof/>
          <w:lang w:val="en-US"/>
        </w:rPr>
        <w:t>(Hagauer, 2020)</w:t>
      </w:r>
      <w:r w:rsidR="00001940" w:rsidRPr="008D5BEB">
        <w:rPr>
          <w:lang w:val="en-US"/>
        </w:rPr>
        <w:fldChar w:fldCharType="end"/>
      </w:r>
      <w:r w:rsidR="00001940" w:rsidRPr="008D5BEB">
        <w:rPr>
          <w:lang w:val="en-US"/>
        </w:rPr>
        <w:t xml:space="preserve">. </w:t>
      </w:r>
    </w:p>
    <w:p w14:paraId="3AD24CBA" w14:textId="20C01EB8" w:rsidR="00FA1220" w:rsidRDefault="00001940" w:rsidP="004A6EFE">
      <w:pPr>
        <w:spacing w:line="360" w:lineRule="auto"/>
        <w:jc w:val="both"/>
        <w:rPr>
          <w:lang w:val="en-US"/>
        </w:rPr>
      </w:pPr>
      <w:r w:rsidRPr="008D5BEB">
        <w:rPr>
          <w:lang w:val="en-US"/>
        </w:rPr>
        <w:t xml:space="preserve">Besides the intended </w:t>
      </w:r>
      <w:proofErr w:type="spellStart"/>
      <w:r w:rsidR="004A6EFE">
        <w:rPr>
          <w:lang w:val="en-US"/>
        </w:rPr>
        <w:t>deletion</w:t>
      </w:r>
      <w:r w:rsidRPr="008D5BEB">
        <w:rPr>
          <w:lang w:val="en-US"/>
        </w:rPr>
        <w:t xml:space="preserve"> foun</w:t>
      </w:r>
      <w:proofErr w:type="spellEnd"/>
      <w:r w:rsidRPr="008D5BEB">
        <w:rPr>
          <w:lang w:val="en-US"/>
        </w:rPr>
        <w:t xml:space="preserve">d in </w:t>
      </w:r>
      <w:proofErr w:type="spellStart"/>
      <w:r w:rsidRPr="008D5BEB">
        <w:rPr>
          <w:i/>
          <w:iCs/>
          <w:lang w:val="en-US"/>
        </w:rPr>
        <w:t>NvTwist</w:t>
      </w:r>
      <w:proofErr w:type="spellEnd"/>
      <w:r w:rsidRPr="008D5BEB">
        <w:rPr>
          <w:lang w:val="en-US"/>
        </w:rPr>
        <w:t>, we further observed three additional INDEL mutations among CRISPR/Cas9 engineered animals (</w:t>
      </w:r>
      <w:r w:rsidRPr="008D5BEB">
        <w:rPr>
          <w:lang w:val="en-US"/>
        </w:rPr>
        <w:fldChar w:fldCharType="begin"/>
      </w:r>
      <w:r w:rsidRPr="008D5BEB">
        <w:rPr>
          <w:lang w:val="en-US"/>
        </w:rPr>
        <w:instrText xml:space="preserve"> REF _Ref76719239 \h </w:instrText>
      </w:r>
      <w:r w:rsidR="008D5BEB" w:rsidRPr="008D5BEB">
        <w:rPr>
          <w:lang w:val="en-US"/>
        </w:rPr>
        <w:instrText xml:space="preserve"> \* MERGEFORMAT </w:instrText>
      </w:r>
      <w:r w:rsidRPr="008D5BEB">
        <w:rPr>
          <w:lang w:val="en-US"/>
        </w:rPr>
      </w:r>
      <w:r w:rsidRPr="008D5BEB">
        <w:rPr>
          <w:lang w:val="en-US"/>
        </w:rPr>
        <w:fldChar w:fldCharType="separate"/>
      </w:r>
      <w:r w:rsidRPr="008D5BEB">
        <w:rPr>
          <w:color w:val="000000" w:themeColor="text1"/>
        </w:rPr>
        <w:t xml:space="preserve">Table </w:t>
      </w:r>
      <w:r w:rsidRPr="008D5BEB">
        <w:rPr>
          <w:noProof/>
          <w:color w:val="000000" w:themeColor="text1"/>
        </w:rPr>
        <w:t>2</w:t>
      </w:r>
      <w:r w:rsidRPr="008D5BEB">
        <w:rPr>
          <w:lang w:val="en-US"/>
        </w:rPr>
        <w:fldChar w:fldCharType="end"/>
      </w:r>
      <w:r w:rsidRPr="008D5BEB">
        <w:rPr>
          <w:lang w:val="en-US"/>
        </w:rPr>
        <w:t xml:space="preserve">). </w:t>
      </w:r>
    </w:p>
    <w:p w14:paraId="2BED923B" w14:textId="5AC123AD" w:rsidR="00FA1220" w:rsidRPr="00FA1220" w:rsidRDefault="00FA1220" w:rsidP="00FA1220">
      <w:pPr>
        <w:pStyle w:val="Caption"/>
        <w:keepNext/>
        <w:spacing w:before="240"/>
        <w:jc w:val="both"/>
        <w:rPr>
          <w:i w:val="0"/>
          <w:iCs w:val="0"/>
          <w:color w:val="000000" w:themeColor="text1"/>
          <w:sz w:val="20"/>
          <w:szCs w:val="20"/>
        </w:rPr>
      </w:pPr>
      <w:bookmarkStart w:id="2" w:name="_Ref76719239"/>
      <w:r w:rsidRPr="00FA1220">
        <w:rPr>
          <w:i w:val="0"/>
          <w:iCs w:val="0"/>
          <w:color w:val="000000" w:themeColor="text1"/>
          <w:sz w:val="20"/>
          <w:szCs w:val="20"/>
        </w:rPr>
        <w:t xml:space="preserve">Table </w:t>
      </w:r>
      <w:r w:rsidRPr="00FA1220">
        <w:rPr>
          <w:i w:val="0"/>
          <w:iCs w:val="0"/>
          <w:color w:val="000000" w:themeColor="text1"/>
          <w:sz w:val="20"/>
          <w:szCs w:val="20"/>
        </w:rPr>
        <w:fldChar w:fldCharType="begin"/>
      </w:r>
      <w:r w:rsidRPr="00FA1220">
        <w:rPr>
          <w:i w:val="0"/>
          <w:iCs w:val="0"/>
          <w:color w:val="000000" w:themeColor="text1"/>
          <w:sz w:val="20"/>
          <w:szCs w:val="20"/>
        </w:rPr>
        <w:instrText xml:space="preserve"> SEQ Table \* ARABIC </w:instrText>
      </w:r>
      <w:r w:rsidRPr="00FA1220">
        <w:rPr>
          <w:i w:val="0"/>
          <w:iCs w:val="0"/>
          <w:color w:val="000000" w:themeColor="text1"/>
          <w:sz w:val="20"/>
          <w:szCs w:val="20"/>
        </w:rPr>
        <w:fldChar w:fldCharType="separate"/>
      </w:r>
      <w:r w:rsidRPr="00FA1220">
        <w:rPr>
          <w:i w:val="0"/>
          <w:iCs w:val="0"/>
          <w:noProof/>
          <w:color w:val="000000" w:themeColor="text1"/>
          <w:sz w:val="20"/>
          <w:szCs w:val="20"/>
        </w:rPr>
        <w:t>2</w:t>
      </w:r>
      <w:r w:rsidRPr="00FA1220">
        <w:rPr>
          <w:i w:val="0"/>
          <w:iCs w:val="0"/>
          <w:color w:val="000000" w:themeColor="text1"/>
          <w:sz w:val="20"/>
          <w:szCs w:val="20"/>
        </w:rPr>
        <w:fldChar w:fldCharType="end"/>
      </w:r>
      <w:bookmarkEnd w:id="2"/>
      <w:r w:rsidRPr="00FA1220">
        <w:rPr>
          <w:i w:val="0"/>
          <w:iCs w:val="0"/>
          <w:color w:val="000000" w:themeColor="text1"/>
          <w:sz w:val="20"/>
          <w:szCs w:val="20"/>
          <w:lang w:val="en-US"/>
        </w:rPr>
        <w:t xml:space="preserve">: INDEL mutations found in bulk RNA-seq data among </w:t>
      </w:r>
      <w:proofErr w:type="spellStart"/>
      <w:r w:rsidRPr="00FA1220">
        <w:rPr>
          <w:color w:val="000000" w:themeColor="text1"/>
          <w:sz w:val="20"/>
          <w:szCs w:val="20"/>
          <w:lang w:val="en-US"/>
        </w:rPr>
        <w:t>NvTwist</w:t>
      </w:r>
      <w:proofErr w:type="spellEnd"/>
      <w:r w:rsidRPr="00FA1220">
        <w:rPr>
          <w:color w:val="000000" w:themeColor="text1"/>
          <w:sz w:val="20"/>
          <w:szCs w:val="20"/>
          <w:vertAlign w:val="superscript"/>
          <w:lang w:val="en-US"/>
        </w:rPr>
        <w:t xml:space="preserve">-/- </w:t>
      </w:r>
      <w:r w:rsidRPr="00FA1220">
        <w:rPr>
          <w:i w:val="0"/>
          <w:iCs w:val="0"/>
          <w:color w:val="000000" w:themeColor="text1"/>
          <w:sz w:val="20"/>
          <w:szCs w:val="20"/>
          <w:lang w:val="en-US"/>
        </w:rPr>
        <w:t xml:space="preserve">engineered animals. Note that </w:t>
      </w:r>
      <w:proofErr w:type="spellStart"/>
      <w:r w:rsidRPr="00FA1220">
        <w:rPr>
          <w:i w:val="0"/>
          <w:iCs w:val="0"/>
          <w:color w:val="000000" w:themeColor="text1"/>
          <w:sz w:val="20"/>
          <w:szCs w:val="20"/>
          <w:lang w:val="en-US"/>
        </w:rPr>
        <w:t>gene_id</w:t>
      </w:r>
      <w:proofErr w:type="spellEnd"/>
      <w:r w:rsidRPr="00FA1220">
        <w:rPr>
          <w:i w:val="0"/>
          <w:iCs w:val="0"/>
          <w:color w:val="000000" w:themeColor="text1"/>
          <w:sz w:val="20"/>
          <w:szCs w:val="20"/>
          <w:lang w:val="en-US"/>
        </w:rPr>
        <w:t xml:space="preserve"> NV2.10864 displays </w:t>
      </w:r>
      <w:proofErr w:type="spellStart"/>
      <w:r w:rsidR="004A6EFE" w:rsidRPr="004A6EFE">
        <w:rPr>
          <w:color w:val="000000" w:themeColor="text1"/>
          <w:sz w:val="20"/>
          <w:szCs w:val="20"/>
          <w:lang w:val="en-US"/>
        </w:rPr>
        <w:t>NvTwist</w:t>
      </w:r>
      <w:proofErr w:type="spellEnd"/>
      <w:r w:rsidRPr="00FA1220">
        <w:rPr>
          <w:i w:val="0"/>
          <w:iCs w:val="0"/>
          <w:color w:val="000000" w:themeColor="text1"/>
          <w:sz w:val="20"/>
          <w:szCs w:val="20"/>
          <w:lang w:val="en-US"/>
        </w:rPr>
        <w:t xml:space="preserve"> </w:t>
      </w:r>
    </w:p>
    <w:tbl>
      <w:tblPr>
        <w:tblStyle w:val="GridTable1Light"/>
        <w:tblW w:w="0" w:type="auto"/>
        <w:tblLook w:val="04A0" w:firstRow="1" w:lastRow="0" w:firstColumn="1" w:lastColumn="0" w:noHBand="0" w:noVBand="1"/>
      </w:tblPr>
      <w:tblGrid>
        <w:gridCol w:w="884"/>
        <w:gridCol w:w="1128"/>
        <w:gridCol w:w="2266"/>
        <w:gridCol w:w="2313"/>
        <w:gridCol w:w="2419"/>
      </w:tblGrid>
      <w:tr w:rsidR="00FA1220" w14:paraId="5CE73253" w14:textId="77777777" w:rsidTr="00C56D5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84" w:type="dxa"/>
            <w:hideMark/>
          </w:tcPr>
          <w:p w14:paraId="540FBB92" w14:textId="77777777" w:rsidR="00FA1220" w:rsidRDefault="00FA1220" w:rsidP="00C56D5C">
            <w:pPr>
              <w:pStyle w:val="NormalWeb"/>
              <w:spacing w:before="0" w:beforeAutospacing="0" w:after="0" w:afterAutospacing="0"/>
            </w:pPr>
            <w:r>
              <w:rPr>
                <w:rFonts w:ascii="Helvetica Neue" w:hAnsi="Helvetica Neue"/>
                <w:b w:val="0"/>
                <w:bCs w:val="0"/>
                <w:color w:val="000000"/>
                <w:sz w:val="15"/>
                <w:szCs w:val="15"/>
              </w:rPr>
              <w:t>Position</w:t>
            </w:r>
          </w:p>
        </w:tc>
        <w:tc>
          <w:tcPr>
            <w:tcW w:w="1128" w:type="dxa"/>
            <w:hideMark/>
          </w:tcPr>
          <w:p w14:paraId="7A9BBD95" w14:textId="77777777" w:rsidR="00FA1220" w:rsidRDefault="00FA1220" w:rsidP="00C56D5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Helvetica Neue" w:hAnsi="Helvetica Neue"/>
                <w:b w:val="0"/>
                <w:bCs w:val="0"/>
                <w:color w:val="000000"/>
                <w:sz w:val="15"/>
                <w:szCs w:val="15"/>
              </w:rPr>
              <w:t>Chromosome</w:t>
            </w:r>
          </w:p>
        </w:tc>
        <w:tc>
          <w:tcPr>
            <w:tcW w:w="2266" w:type="dxa"/>
            <w:hideMark/>
          </w:tcPr>
          <w:p w14:paraId="43C4EC66" w14:textId="77777777" w:rsidR="00FA1220" w:rsidRDefault="00FA1220" w:rsidP="00C56D5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Helvetica Neue" w:hAnsi="Helvetica Neue"/>
                <w:b w:val="0"/>
                <w:bCs w:val="0"/>
                <w:color w:val="000000"/>
                <w:sz w:val="15"/>
                <w:szCs w:val="15"/>
              </w:rPr>
              <w:t>Ref</w:t>
            </w:r>
          </w:p>
        </w:tc>
        <w:tc>
          <w:tcPr>
            <w:tcW w:w="2313" w:type="dxa"/>
            <w:hideMark/>
          </w:tcPr>
          <w:p w14:paraId="74ADD4DA" w14:textId="77777777" w:rsidR="00FA1220" w:rsidRDefault="00FA1220" w:rsidP="00C56D5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Helvetica Neue" w:hAnsi="Helvetica Neue"/>
                <w:b w:val="0"/>
                <w:bCs w:val="0"/>
                <w:color w:val="000000"/>
                <w:sz w:val="15"/>
                <w:szCs w:val="15"/>
                <w:lang w:val="en-US"/>
              </w:rPr>
              <w:t>A</w:t>
            </w:r>
            <w:r>
              <w:rPr>
                <w:rFonts w:ascii="Helvetica Neue" w:hAnsi="Helvetica Neue"/>
                <w:b w:val="0"/>
                <w:bCs w:val="0"/>
                <w:color w:val="000000"/>
                <w:sz w:val="15"/>
                <w:szCs w:val="15"/>
              </w:rPr>
              <w:t>lt</w:t>
            </w:r>
          </w:p>
        </w:tc>
        <w:tc>
          <w:tcPr>
            <w:tcW w:w="2419" w:type="dxa"/>
            <w:hideMark/>
          </w:tcPr>
          <w:p w14:paraId="4BCB9A31" w14:textId="77777777" w:rsidR="00FA1220" w:rsidRDefault="00FA1220" w:rsidP="00C56D5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pPr>
            <w:r>
              <w:rPr>
                <w:rFonts w:ascii="Helvetica Neue" w:hAnsi="Helvetica Neue"/>
                <w:b w:val="0"/>
                <w:bCs w:val="0"/>
                <w:color w:val="000000"/>
                <w:sz w:val="15"/>
                <w:szCs w:val="15"/>
              </w:rPr>
              <w:t>Annotation</w:t>
            </w:r>
          </w:p>
        </w:tc>
      </w:tr>
      <w:tr w:rsidR="00FA1220" w14:paraId="7B71E188" w14:textId="77777777" w:rsidTr="00C56D5C">
        <w:trPr>
          <w:trHeight w:val="180"/>
        </w:trPr>
        <w:tc>
          <w:tcPr>
            <w:cnfStyle w:val="001000000000" w:firstRow="0" w:lastRow="0" w:firstColumn="1" w:lastColumn="0" w:oddVBand="0" w:evenVBand="0" w:oddHBand="0" w:evenHBand="0" w:firstRowFirstColumn="0" w:firstRowLastColumn="0" w:lastRowFirstColumn="0" w:lastRowLastColumn="0"/>
            <w:tcW w:w="884" w:type="dxa"/>
            <w:hideMark/>
          </w:tcPr>
          <w:p w14:paraId="2C8282E7" w14:textId="77777777" w:rsidR="00FA1220" w:rsidRDefault="00FA1220" w:rsidP="00C56D5C">
            <w:pPr>
              <w:pStyle w:val="NormalWeb"/>
              <w:spacing w:before="0" w:beforeAutospacing="0" w:after="0" w:afterAutospacing="0"/>
            </w:pPr>
            <w:r>
              <w:rPr>
                <w:rFonts w:ascii="Helvetica Neue" w:hAnsi="Helvetica Neue"/>
                <w:b w:val="0"/>
                <w:bCs w:val="0"/>
                <w:color w:val="000000"/>
                <w:sz w:val="15"/>
                <w:szCs w:val="15"/>
              </w:rPr>
              <w:t>1059227</w:t>
            </w:r>
          </w:p>
        </w:tc>
        <w:tc>
          <w:tcPr>
            <w:tcW w:w="1128" w:type="dxa"/>
            <w:hideMark/>
          </w:tcPr>
          <w:p w14:paraId="25E4AF36"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chr2</w:t>
            </w:r>
          </w:p>
        </w:tc>
        <w:tc>
          <w:tcPr>
            <w:tcW w:w="2266" w:type="dxa"/>
            <w:hideMark/>
          </w:tcPr>
          <w:p w14:paraId="5122758B"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CCCCGAAC</w:t>
            </w:r>
          </w:p>
        </w:tc>
        <w:tc>
          <w:tcPr>
            <w:tcW w:w="2313" w:type="dxa"/>
            <w:hideMark/>
          </w:tcPr>
          <w:p w14:paraId="320447EA"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CC</w:t>
            </w:r>
          </w:p>
        </w:tc>
        <w:tc>
          <w:tcPr>
            <w:tcW w:w="2419" w:type="dxa"/>
            <w:hideMark/>
          </w:tcPr>
          <w:p w14:paraId="69479D7E"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gene_id NV2.10722; transcript_id NV2.10722.1; exon_number 1;</w:t>
            </w:r>
          </w:p>
        </w:tc>
      </w:tr>
      <w:tr w:rsidR="00FA1220" w14:paraId="00898734" w14:textId="77777777" w:rsidTr="00C56D5C">
        <w:trPr>
          <w:trHeight w:val="165"/>
        </w:trPr>
        <w:tc>
          <w:tcPr>
            <w:cnfStyle w:val="001000000000" w:firstRow="0" w:lastRow="0" w:firstColumn="1" w:lastColumn="0" w:oddVBand="0" w:evenVBand="0" w:oddHBand="0" w:evenHBand="0" w:firstRowFirstColumn="0" w:firstRowLastColumn="0" w:lastRowFirstColumn="0" w:lastRowLastColumn="0"/>
            <w:tcW w:w="884" w:type="dxa"/>
            <w:hideMark/>
          </w:tcPr>
          <w:p w14:paraId="5AE61AC9" w14:textId="77777777" w:rsidR="00FA1220" w:rsidRDefault="00FA1220" w:rsidP="00C56D5C">
            <w:pPr>
              <w:pStyle w:val="NormalWeb"/>
              <w:spacing w:before="0" w:beforeAutospacing="0" w:after="0" w:afterAutospacing="0"/>
            </w:pPr>
            <w:r>
              <w:rPr>
                <w:rFonts w:ascii="Helvetica Neue" w:hAnsi="Helvetica Neue"/>
                <w:b w:val="0"/>
                <w:bCs w:val="0"/>
                <w:color w:val="000000"/>
                <w:sz w:val="15"/>
                <w:szCs w:val="15"/>
              </w:rPr>
              <w:t>2358816</w:t>
            </w:r>
          </w:p>
        </w:tc>
        <w:tc>
          <w:tcPr>
            <w:tcW w:w="1128" w:type="dxa"/>
            <w:hideMark/>
          </w:tcPr>
          <w:p w14:paraId="489E7EF0"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chr2</w:t>
            </w:r>
          </w:p>
        </w:tc>
        <w:tc>
          <w:tcPr>
            <w:tcW w:w="2266" w:type="dxa"/>
            <w:hideMark/>
          </w:tcPr>
          <w:p w14:paraId="0378A8F0"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GGTAACGT</w:t>
            </w:r>
          </w:p>
        </w:tc>
        <w:tc>
          <w:tcPr>
            <w:tcW w:w="2313" w:type="dxa"/>
            <w:hideMark/>
          </w:tcPr>
          <w:p w14:paraId="46F5BA4E"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GGT</w:t>
            </w:r>
          </w:p>
        </w:tc>
        <w:tc>
          <w:tcPr>
            <w:tcW w:w="2419" w:type="dxa"/>
            <w:hideMark/>
          </w:tcPr>
          <w:p w14:paraId="5BF9283D"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gene_id NV2.10864; transcript_id NV2.10864.1; exon_number 1;</w:t>
            </w:r>
          </w:p>
        </w:tc>
      </w:tr>
      <w:tr w:rsidR="00FA1220" w14:paraId="3E090FBE" w14:textId="77777777" w:rsidTr="00C56D5C">
        <w:trPr>
          <w:trHeight w:val="165"/>
        </w:trPr>
        <w:tc>
          <w:tcPr>
            <w:cnfStyle w:val="001000000000" w:firstRow="0" w:lastRow="0" w:firstColumn="1" w:lastColumn="0" w:oddVBand="0" w:evenVBand="0" w:oddHBand="0" w:evenHBand="0" w:firstRowFirstColumn="0" w:firstRowLastColumn="0" w:lastRowFirstColumn="0" w:lastRowLastColumn="0"/>
            <w:tcW w:w="884" w:type="dxa"/>
            <w:hideMark/>
          </w:tcPr>
          <w:p w14:paraId="37147D9A" w14:textId="77777777" w:rsidR="00FA1220" w:rsidRDefault="00FA1220" w:rsidP="00C56D5C">
            <w:pPr>
              <w:pStyle w:val="NormalWeb"/>
              <w:spacing w:before="0" w:beforeAutospacing="0" w:after="0" w:afterAutospacing="0"/>
            </w:pPr>
            <w:r>
              <w:rPr>
                <w:rFonts w:ascii="Helvetica Neue" w:hAnsi="Helvetica Neue"/>
                <w:b w:val="0"/>
                <w:bCs w:val="0"/>
                <w:color w:val="000000"/>
                <w:sz w:val="15"/>
                <w:szCs w:val="15"/>
              </w:rPr>
              <w:t>3292703</w:t>
            </w:r>
          </w:p>
        </w:tc>
        <w:tc>
          <w:tcPr>
            <w:tcW w:w="1128" w:type="dxa"/>
            <w:hideMark/>
          </w:tcPr>
          <w:p w14:paraId="28236121"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chr2</w:t>
            </w:r>
          </w:p>
        </w:tc>
        <w:tc>
          <w:tcPr>
            <w:tcW w:w="2266" w:type="dxa"/>
            <w:hideMark/>
          </w:tcPr>
          <w:p w14:paraId="7051E84E" w14:textId="77777777" w:rsidR="00FA1220" w:rsidRPr="003D2387"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Pr>
                <w:rFonts w:ascii="Helvetica Neue" w:hAnsi="Helvetica Neue"/>
                <w:color w:val="000000"/>
                <w:sz w:val="15"/>
                <w:szCs w:val="15"/>
              </w:rPr>
              <w:t>CTTCCATTT</w:t>
            </w:r>
          </w:p>
        </w:tc>
        <w:tc>
          <w:tcPr>
            <w:tcW w:w="2313" w:type="dxa"/>
            <w:hideMark/>
          </w:tcPr>
          <w:p w14:paraId="1149F6D1"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CTTT</w:t>
            </w:r>
          </w:p>
        </w:tc>
        <w:tc>
          <w:tcPr>
            <w:tcW w:w="2419" w:type="dxa"/>
            <w:hideMark/>
          </w:tcPr>
          <w:p w14:paraId="5D8E7AC7" w14:textId="77777777" w:rsidR="00FA1220"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gene_id NV2.10979; transcript_id NV2.10979.1; exon_number 2;</w:t>
            </w:r>
          </w:p>
        </w:tc>
      </w:tr>
      <w:tr w:rsidR="00FA1220" w14:paraId="4B7EA430" w14:textId="77777777" w:rsidTr="00C56D5C">
        <w:trPr>
          <w:trHeight w:val="165"/>
        </w:trPr>
        <w:tc>
          <w:tcPr>
            <w:cnfStyle w:val="001000000000" w:firstRow="0" w:lastRow="0" w:firstColumn="1" w:lastColumn="0" w:oddVBand="0" w:evenVBand="0" w:oddHBand="0" w:evenHBand="0" w:firstRowFirstColumn="0" w:firstRowLastColumn="0" w:lastRowFirstColumn="0" w:lastRowLastColumn="0"/>
            <w:tcW w:w="884" w:type="dxa"/>
            <w:hideMark/>
          </w:tcPr>
          <w:p w14:paraId="7CADB1A1" w14:textId="77777777" w:rsidR="00FA1220" w:rsidRDefault="00FA1220" w:rsidP="00FA1220">
            <w:pPr>
              <w:pStyle w:val="NormalWeb"/>
              <w:spacing w:before="0" w:beforeAutospacing="0" w:after="0" w:afterAutospacing="0"/>
            </w:pPr>
            <w:r>
              <w:rPr>
                <w:rFonts w:ascii="Helvetica Neue" w:hAnsi="Helvetica Neue"/>
                <w:b w:val="0"/>
                <w:bCs w:val="0"/>
                <w:color w:val="000000"/>
                <w:sz w:val="15"/>
                <w:szCs w:val="15"/>
              </w:rPr>
              <w:t>15289229</w:t>
            </w:r>
          </w:p>
        </w:tc>
        <w:tc>
          <w:tcPr>
            <w:tcW w:w="1128" w:type="dxa"/>
            <w:hideMark/>
          </w:tcPr>
          <w:p w14:paraId="2E8463E0" w14:textId="77777777" w:rsidR="00FA1220" w:rsidRDefault="00FA1220" w:rsidP="00FA122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chr8</w:t>
            </w:r>
          </w:p>
        </w:tc>
        <w:tc>
          <w:tcPr>
            <w:tcW w:w="2266" w:type="dxa"/>
            <w:hideMark/>
          </w:tcPr>
          <w:p w14:paraId="27F861EB" w14:textId="77777777" w:rsidR="00FA1220" w:rsidRDefault="00FA1220" w:rsidP="00FA122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Pr>
                <w:rFonts w:ascii="Helvetica Neue" w:hAnsi="Helvetica Neue"/>
                <w:color w:val="000000"/>
                <w:sz w:val="15"/>
                <w:szCs w:val="15"/>
              </w:rPr>
              <w:t>CTGTGTGTGTGT</w:t>
            </w:r>
          </w:p>
          <w:p w14:paraId="7ED12A2B" w14:textId="77777777" w:rsidR="00FA1220" w:rsidRDefault="00FA1220" w:rsidP="00FA122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GTGTGTGTGT</w:t>
            </w:r>
          </w:p>
        </w:tc>
        <w:tc>
          <w:tcPr>
            <w:tcW w:w="2313" w:type="dxa"/>
            <w:hideMark/>
          </w:tcPr>
          <w:p w14:paraId="394B9D7F" w14:textId="77777777" w:rsidR="00FA1220" w:rsidRDefault="00FA1220" w:rsidP="00FA122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Pr>
                <w:rFonts w:ascii="Helvetica Neue" w:hAnsi="Helvetica Neue"/>
                <w:color w:val="000000"/>
                <w:sz w:val="15"/>
                <w:szCs w:val="15"/>
              </w:rPr>
              <w:t>CTGTGTGTGTGTGTGT|</w:t>
            </w:r>
          </w:p>
          <w:p w14:paraId="24E5DDF1" w14:textId="77777777" w:rsidR="00FA1220" w:rsidRDefault="00FA1220" w:rsidP="00FA122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CTGTGTGTGTGTGTGTGTGT</w:t>
            </w:r>
          </w:p>
        </w:tc>
        <w:tc>
          <w:tcPr>
            <w:tcW w:w="2419" w:type="dxa"/>
            <w:hideMark/>
          </w:tcPr>
          <w:p w14:paraId="218020FF" w14:textId="77777777" w:rsidR="00FA1220" w:rsidRDefault="00FA1220" w:rsidP="00FA122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Helvetica Neue" w:hAnsi="Helvetica Neue"/>
                <w:color w:val="000000"/>
                <w:sz w:val="15"/>
                <w:szCs w:val="15"/>
              </w:rPr>
              <w:t>gene_id NV2.24244; transcript_id NV2.24244.1; exon_number 19;</w:t>
            </w:r>
          </w:p>
        </w:tc>
      </w:tr>
    </w:tbl>
    <w:p w14:paraId="581EAFE0" w14:textId="39107BF4" w:rsidR="0089054F" w:rsidRPr="00644143" w:rsidRDefault="00795ECB" w:rsidP="00FA1220">
      <w:pPr>
        <w:spacing w:before="240" w:line="360" w:lineRule="auto"/>
        <w:jc w:val="both"/>
        <w:rPr>
          <w:lang w:val="en-US"/>
        </w:rPr>
      </w:pPr>
      <w:r w:rsidRPr="008D5BEB">
        <w:rPr>
          <w:lang w:val="en-US"/>
        </w:rPr>
        <w:t xml:space="preserve">While two INDEL mutations in genes NV2.10722 &amp; NV2.24244 likely don’t render its actual protein function, one mutation affecting NV2.10979 most likely produces a truncated protein and hence displays a distinct CRISPR-Cas9 off-target. </w:t>
      </w:r>
      <w:r w:rsidR="007F38DF">
        <w:rPr>
          <w:lang w:val="en-US"/>
        </w:rPr>
        <w:t>B</w:t>
      </w:r>
      <w:r w:rsidR="00644143">
        <w:rPr>
          <w:lang w:val="en-US"/>
        </w:rPr>
        <w:t>LAST</w:t>
      </w:r>
      <w:r w:rsidR="007F38DF">
        <w:rPr>
          <w:lang w:val="en-US"/>
        </w:rPr>
        <w:t xml:space="preserve"> results of NV2.10979</w:t>
      </w:r>
      <w:r w:rsidR="00644143">
        <w:rPr>
          <w:lang w:val="en-US"/>
        </w:rPr>
        <w:t xml:space="preserve"> suggest that this gene show similarities with radial spoke 3 protein in mouse and </w:t>
      </w:r>
      <w:proofErr w:type="spellStart"/>
      <w:r w:rsidR="00644143" w:rsidRPr="00644143">
        <w:rPr>
          <w:i/>
          <w:iCs/>
          <w:lang w:val="en-US"/>
        </w:rPr>
        <w:t>Ciona</w:t>
      </w:r>
      <w:proofErr w:type="spellEnd"/>
      <w:r w:rsidR="00644143" w:rsidRPr="00644143">
        <w:rPr>
          <w:i/>
          <w:iCs/>
          <w:lang w:val="en-US"/>
        </w:rPr>
        <w:t xml:space="preserve"> intestinalis</w:t>
      </w:r>
      <w:r w:rsidR="00644143">
        <w:rPr>
          <w:lang w:val="en-US"/>
        </w:rPr>
        <w:t xml:space="preserve">. </w:t>
      </w:r>
      <w:r w:rsidR="0089054F">
        <w:rPr>
          <w:lang w:val="en-US"/>
        </w:rPr>
        <w:t xml:space="preserve">We </w:t>
      </w:r>
      <w:r w:rsidR="00644143">
        <w:rPr>
          <w:lang w:val="en-US"/>
        </w:rPr>
        <w:t xml:space="preserve">further </w:t>
      </w:r>
      <w:r w:rsidR="0089054F">
        <w:rPr>
          <w:lang w:val="en-US"/>
        </w:rPr>
        <w:t xml:space="preserve">extracted the genomic sequence of NV2.10979 and aligned it with </w:t>
      </w:r>
      <w:proofErr w:type="spellStart"/>
      <w:r w:rsidR="0089054F" w:rsidRPr="004A6EFE">
        <w:rPr>
          <w:i/>
          <w:iCs/>
          <w:lang w:val="en-US"/>
        </w:rPr>
        <w:t>NvTwist</w:t>
      </w:r>
      <w:proofErr w:type="spellEnd"/>
      <w:r w:rsidR="0089054F">
        <w:rPr>
          <w:lang w:val="en-US"/>
        </w:rPr>
        <w:t xml:space="preserve"> and well as the </w:t>
      </w:r>
      <w:proofErr w:type="spellStart"/>
      <w:r w:rsidR="0089054F">
        <w:rPr>
          <w:lang w:val="en-US"/>
        </w:rPr>
        <w:t>guideRNA</w:t>
      </w:r>
      <w:proofErr w:type="spellEnd"/>
      <w:r w:rsidR="0089054F">
        <w:rPr>
          <w:lang w:val="en-US"/>
        </w:rPr>
        <w:t xml:space="preserve"> deployed for the CRISPR/Cas9 KO</w:t>
      </w:r>
      <w:r w:rsidR="00CF10AF">
        <w:rPr>
          <w:lang w:val="en-US"/>
        </w:rPr>
        <w:t>.</w:t>
      </w:r>
      <w:r w:rsidR="007F38DF">
        <w:rPr>
          <w:lang w:val="en-US"/>
        </w:rPr>
        <w:t xml:space="preserve"> (</w:t>
      </w:r>
      <w:r w:rsidR="007F38DF">
        <w:rPr>
          <w:lang w:val="en-US"/>
        </w:rPr>
        <w:fldChar w:fldCharType="begin"/>
      </w:r>
      <w:r w:rsidR="007F38DF">
        <w:rPr>
          <w:lang w:val="en-US"/>
        </w:rPr>
        <w:instrText xml:space="preserve"> REF _Ref77765221 \h </w:instrText>
      </w:r>
      <w:r w:rsidR="00644143">
        <w:rPr>
          <w:lang w:val="en-US"/>
        </w:rPr>
        <w:instrText xml:space="preserve"> \* MERGEFORMAT </w:instrText>
      </w:r>
      <w:r w:rsidR="007F38DF">
        <w:rPr>
          <w:lang w:val="en-US"/>
        </w:rPr>
      </w:r>
      <w:r w:rsidR="007F38DF">
        <w:rPr>
          <w:lang w:val="en-US"/>
        </w:rPr>
        <w:fldChar w:fldCharType="separate"/>
      </w:r>
      <w:r w:rsidR="007F38DF" w:rsidRPr="00644143">
        <w:rPr>
          <w:lang w:val="en-US"/>
        </w:rPr>
        <w:t>Supplementary</w:t>
      </w:r>
      <w:r w:rsidR="00644143">
        <w:rPr>
          <w:lang w:val="en-US"/>
        </w:rPr>
        <w:t> </w:t>
      </w:r>
      <w:r w:rsidR="007F38DF" w:rsidRPr="00644143">
        <w:rPr>
          <w:lang w:val="en-US"/>
        </w:rPr>
        <w:t>figure</w:t>
      </w:r>
      <w:r w:rsidR="00644143">
        <w:rPr>
          <w:lang w:val="en-US"/>
        </w:rPr>
        <w:t> </w:t>
      </w:r>
      <w:r w:rsidR="007F38DF" w:rsidRPr="00644143">
        <w:rPr>
          <w:lang w:val="en-US"/>
        </w:rPr>
        <w:t>1</w:t>
      </w:r>
      <w:r w:rsidR="007F38DF">
        <w:rPr>
          <w:lang w:val="en-US"/>
        </w:rPr>
        <w:fldChar w:fldCharType="end"/>
      </w:r>
      <w:r w:rsidR="007F38DF">
        <w:rPr>
          <w:lang w:val="en-US"/>
        </w:rPr>
        <w:t>)</w:t>
      </w:r>
      <w:r w:rsidR="0089054F">
        <w:rPr>
          <w:lang w:val="en-US"/>
        </w:rPr>
        <w:t xml:space="preserve">. </w:t>
      </w:r>
      <w:r w:rsidR="00644143">
        <w:rPr>
          <w:lang w:val="en-US"/>
        </w:rPr>
        <w:t xml:space="preserve">Although there are 9 mismatches between the deployed 20-bp sgRNA and NV2.10979, </w:t>
      </w:r>
      <w:r w:rsidR="00CF10AF">
        <w:rPr>
          <w:lang w:val="en-US"/>
        </w:rPr>
        <w:t xml:space="preserve">a PAM motif exists and hence a </w:t>
      </w:r>
      <w:r w:rsidR="00644143">
        <w:rPr>
          <w:lang w:val="en-US"/>
        </w:rPr>
        <w:t xml:space="preserve">theoretical </w:t>
      </w:r>
      <w:r w:rsidR="00CF10AF">
        <w:rPr>
          <w:lang w:val="en-US"/>
        </w:rPr>
        <w:t>genetic perturbation may have occurred</w:t>
      </w:r>
      <w:r w:rsidR="00644143">
        <w:rPr>
          <w:lang w:val="en-US"/>
        </w:rPr>
        <w:t xml:space="preserve">. </w:t>
      </w:r>
      <w:r w:rsidR="00CF10AF">
        <w:rPr>
          <w:lang w:val="en-US"/>
        </w:rPr>
        <w:t>However, f</w:t>
      </w:r>
      <w:r w:rsidR="00644143">
        <w:rPr>
          <w:lang w:val="en-US"/>
        </w:rPr>
        <w:t xml:space="preserve">urther </w:t>
      </w:r>
      <w:r w:rsidR="00644143" w:rsidRPr="00644143">
        <w:rPr>
          <w:i/>
          <w:iCs/>
          <w:lang w:val="en-US"/>
        </w:rPr>
        <w:t>in vitro</w:t>
      </w:r>
      <w:r w:rsidR="00644143">
        <w:rPr>
          <w:i/>
          <w:iCs/>
          <w:lang w:val="en-US"/>
        </w:rPr>
        <w:t xml:space="preserve"> </w:t>
      </w:r>
      <w:r w:rsidR="00644143">
        <w:rPr>
          <w:lang w:val="en-US"/>
        </w:rPr>
        <w:t xml:space="preserve">studies are required to confirm whether </w:t>
      </w:r>
      <w:r w:rsidR="004A6EFE">
        <w:rPr>
          <w:lang w:val="en-US"/>
        </w:rPr>
        <w:t xml:space="preserve">or not </w:t>
      </w:r>
      <w:r w:rsidR="00644143">
        <w:rPr>
          <w:lang w:val="en-US"/>
        </w:rPr>
        <w:t xml:space="preserve">NV2.10979 displays a true CRISPR/Cas9 off-target </w:t>
      </w:r>
      <w:r w:rsidR="00CF10AF">
        <w:rPr>
          <w:lang w:val="en-US"/>
        </w:rPr>
        <w:t>given the circumstances described above.</w:t>
      </w:r>
    </w:p>
    <w:p w14:paraId="4EDFD343" w14:textId="77777777" w:rsidR="00FA1220" w:rsidRDefault="00CF10AF" w:rsidP="00475311">
      <w:pPr>
        <w:spacing w:line="360" w:lineRule="auto"/>
        <w:jc w:val="both"/>
        <w:rPr>
          <w:lang w:val="en-US"/>
        </w:rPr>
      </w:pPr>
      <w:r>
        <w:rPr>
          <w:lang w:val="en-US"/>
        </w:rPr>
        <w:t>Additionally</w:t>
      </w:r>
      <w:r w:rsidR="00A03991" w:rsidRPr="008D5BEB">
        <w:rPr>
          <w:lang w:val="en-US"/>
        </w:rPr>
        <w:t xml:space="preserve">, we discovered </w:t>
      </w:r>
      <w:r>
        <w:rPr>
          <w:lang w:val="en-US"/>
        </w:rPr>
        <w:t>four</w:t>
      </w:r>
      <w:r w:rsidR="00A03991" w:rsidRPr="008D5BEB">
        <w:rPr>
          <w:lang w:val="en-US"/>
        </w:rPr>
        <w:t xml:space="preserve"> genetic variants that are specific to wild-type animals (</w:t>
      </w:r>
      <w:r w:rsidR="00A03991" w:rsidRPr="008D5BEB">
        <w:rPr>
          <w:lang w:val="en-US"/>
        </w:rPr>
        <w:fldChar w:fldCharType="begin"/>
      </w:r>
      <w:r w:rsidR="00A03991" w:rsidRPr="008D5BEB">
        <w:rPr>
          <w:lang w:val="en-US"/>
        </w:rPr>
        <w:instrText xml:space="preserve"> REF _Ref75768255 \h </w:instrText>
      </w:r>
      <w:r w:rsidR="008D5BEB" w:rsidRPr="008D5BEB">
        <w:rPr>
          <w:lang w:val="en-US"/>
        </w:rPr>
        <w:instrText xml:space="preserve"> \* MERGEFORMAT </w:instrText>
      </w:r>
      <w:r w:rsidR="00A03991" w:rsidRPr="008D5BEB">
        <w:rPr>
          <w:lang w:val="en-US"/>
        </w:rPr>
      </w:r>
      <w:r w:rsidR="00A03991" w:rsidRPr="008D5BEB">
        <w:rPr>
          <w:lang w:val="en-US"/>
        </w:rPr>
        <w:fldChar w:fldCharType="separate"/>
      </w:r>
      <w:r w:rsidR="00A03991" w:rsidRPr="008D5BEB">
        <w:rPr>
          <w:color w:val="000000" w:themeColor="text1"/>
        </w:rPr>
        <w:t>Table</w:t>
      </w:r>
      <w:r>
        <w:rPr>
          <w:color w:val="000000" w:themeColor="text1"/>
          <w:lang w:val="en-US"/>
        </w:rPr>
        <w:t> </w:t>
      </w:r>
      <w:r w:rsidR="00A03991" w:rsidRPr="008D5BEB">
        <w:rPr>
          <w:noProof/>
          <w:color w:val="000000" w:themeColor="text1"/>
        </w:rPr>
        <w:t>3</w:t>
      </w:r>
      <w:r w:rsidR="00A03991" w:rsidRPr="008D5BEB">
        <w:rPr>
          <w:lang w:val="en-US"/>
        </w:rPr>
        <w:fldChar w:fldCharType="end"/>
      </w:r>
      <w:r w:rsidR="00A03991" w:rsidRPr="008D5BEB">
        <w:rPr>
          <w:lang w:val="en-US"/>
        </w:rPr>
        <w:t xml:space="preserve">). </w:t>
      </w:r>
    </w:p>
    <w:p w14:paraId="2C63FC08" w14:textId="77777777" w:rsidR="00FA1220" w:rsidRPr="00FA1220" w:rsidRDefault="00FA1220" w:rsidP="00FA1220">
      <w:pPr>
        <w:pStyle w:val="Caption"/>
        <w:keepNext/>
        <w:spacing w:before="240"/>
        <w:jc w:val="both"/>
        <w:rPr>
          <w:i w:val="0"/>
          <w:iCs w:val="0"/>
          <w:color w:val="000000" w:themeColor="text1"/>
          <w:sz w:val="20"/>
          <w:szCs w:val="20"/>
        </w:rPr>
      </w:pPr>
      <w:bookmarkStart w:id="3" w:name="_Ref75768255"/>
      <w:r w:rsidRPr="00FA1220">
        <w:rPr>
          <w:i w:val="0"/>
          <w:iCs w:val="0"/>
          <w:color w:val="000000" w:themeColor="text1"/>
          <w:sz w:val="20"/>
          <w:szCs w:val="20"/>
        </w:rPr>
        <w:t xml:space="preserve">Table </w:t>
      </w:r>
      <w:r w:rsidRPr="00FA1220">
        <w:rPr>
          <w:i w:val="0"/>
          <w:iCs w:val="0"/>
          <w:color w:val="000000" w:themeColor="text1"/>
          <w:sz w:val="20"/>
          <w:szCs w:val="20"/>
        </w:rPr>
        <w:fldChar w:fldCharType="begin"/>
      </w:r>
      <w:r w:rsidRPr="00FA1220">
        <w:rPr>
          <w:i w:val="0"/>
          <w:iCs w:val="0"/>
          <w:color w:val="000000" w:themeColor="text1"/>
          <w:sz w:val="20"/>
          <w:szCs w:val="20"/>
        </w:rPr>
        <w:instrText xml:space="preserve"> SEQ Table \* ARABIC </w:instrText>
      </w:r>
      <w:r w:rsidRPr="00FA1220">
        <w:rPr>
          <w:i w:val="0"/>
          <w:iCs w:val="0"/>
          <w:color w:val="000000" w:themeColor="text1"/>
          <w:sz w:val="20"/>
          <w:szCs w:val="20"/>
        </w:rPr>
        <w:fldChar w:fldCharType="separate"/>
      </w:r>
      <w:r w:rsidRPr="00FA1220">
        <w:rPr>
          <w:i w:val="0"/>
          <w:iCs w:val="0"/>
          <w:noProof/>
          <w:color w:val="000000" w:themeColor="text1"/>
          <w:sz w:val="20"/>
          <w:szCs w:val="20"/>
        </w:rPr>
        <w:t>3</w:t>
      </w:r>
      <w:r w:rsidRPr="00FA1220">
        <w:rPr>
          <w:i w:val="0"/>
          <w:iCs w:val="0"/>
          <w:color w:val="000000" w:themeColor="text1"/>
          <w:sz w:val="20"/>
          <w:szCs w:val="20"/>
        </w:rPr>
        <w:fldChar w:fldCharType="end"/>
      </w:r>
      <w:bookmarkEnd w:id="3"/>
      <w:r w:rsidRPr="00FA1220">
        <w:rPr>
          <w:i w:val="0"/>
          <w:iCs w:val="0"/>
          <w:color w:val="000000" w:themeColor="text1"/>
          <w:sz w:val="20"/>
          <w:szCs w:val="20"/>
          <w:lang w:val="en-US"/>
        </w:rPr>
        <w:t xml:space="preserve">: Genetic variants found in bulk RNA-seq data among </w:t>
      </w:r>
      <w:proofErr w:type="spellStart"/>
      <w:r w:rsidRPr="00FA1220">
        <w:rPr>
          <w:color w:val="000000" w:themeColor="text1"/>
          <w:sz w:val="20"/>
          <w:szCs w:val="20"/>
          <w:lang w:val="en-US"/>
        </w:rPr>
        <w:t>NvTwist</w:t>
      </w:r>
      <w:proofErr w:type="spellEnd"/>
      <w:r w:rsidRPr="00FA1220">
        <w:rPr>
          <w:color w:val="000000" w:themeColor="text1"/>
          <w:sz w:val="20"/>
          <w:szCs w:val="20"/>
          <w:vertAlign w:val="superscript"/>
          <w:lang w:val="en-US"/>
        </w:rPr>
        <w:t>+/+</w:t>
      </w:r>
      <w:r w:rsidRPr="00FA1220">
        <w:rPr>
          <w:i w:val="0"/>
          <w:iCs w:val="0"/>
          <w:color w:val="000000" w:themeColor="text1"/>
          <w:sz w:val="20"/>
          <w:szCs w:val="20"/>
          <w:lang w:val="en-US"/>
        </w:rPr>
        <w:t xml:space="preserve"> animals. </w:t>
      </w:r>
    </w:p>
    <w:tbl>
      <w:tblPr>
        <w:tblStyle w:val="GridTable1Light"/>
        <w:tblW w:w="0" w:type="auto"/>
        <w:tblLook w:val="04A0" w:firstRow="1" w:lastRow="0" w:firstColumn="1" w:lastColumn="0" w:noHBand="0" w:noVBand="1"/>
      </w:tblPr>
      <w:tblGrid>
        <w:gridCol w:w="800"/>
        <w:gridCol w:w="1128"/>
        <w:gridCol w:w="2291"/>
        <w:gridCol w:w="1075"/>
        <w:gridCol w:w="3716"/>
      </w:tblGrid>
      <w:tr w:rsidR="00FA1220" w:rsidRPr="00B406E2" w14:paraId="0D55392F" w14:textId="77777777" w:rsidTr="00C56D5C">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12C88EDC" w14:textId="77777777" w:rsidR="00FA1220" w:rsidRPr="00B406E2" w:rsidRDefault="00FA1220" w:rsidP="00C56D5C">
            <w:pPr>
              <w:pStyle w:val="NormalWeb"/>
              <w:spacing w:before="0" w:beforeAutospacing="0" w:after="0" w:afterAutospacing="0"/>
              <w:rPr>
                <w:rFonts w:ascii="Helvetica Neue" w:hAnsi="Helvetica Neue"/>
                <w:b w:val="0"/>
                <w:bCs w:val="0"/>
                <w:color w:val="000000"/>
                <w:sz w:val="15"/>
                <w:szCs w:val="15"/>
              </w:rPr>
            </w:pPr>
            <w:r>
              <w:rPr>
                <w:rFonts w:ascii="Helvetica Neue" w:hAnsi="Helvetica Neue"/>
                <w:b w:val="0"/>
                <w:bCs w:val="0"/>
                <w:color w:val="000000"/>
                <w:sz w:val="15"/>
                <w:szCs w:val="15"/>
              </w:rPr>
              <w:t>Position</w:t>
            </w:r>
          </w:p>
        </w:tc>
        <w:tc>
          <w:tcPr>
            <w:tcW w:w="1128" w:type="dxa"/>
            <w:hideMark/>
          </w:tcPr>
          <w:p w14:paraId="331D3A21" w14:textId="77777777" w:rsidR="00FA1220" w:rsidRPr="00B406E2" w:rsidRDefault="00FA1220" w:rsidP="00C56D5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b w:val="0"/>
                <w:bCs w:val="0"/>
                <w:color w:val="000000"/>
                <w:sz w:val="15"/>
                <w:szCs w:val="15"/>
              </w:rPr>
            </w:pPr>
            <w:r>
              <w:rPr>
                <w:rFonts w:ascii="Helvetica Neue" w:hAnsi="Helvetica Neue"/>
                <w:b w:val="0"/>
                <w:bCs w:val="0"/>
                <w:color w:val="000000"/>
                <w:sz w:val="15"/>
                <w:szCs w:val="15"/>
              </w:rPr>
              <w:t>Chromosome</w:t>
            </w:r>
          </w:p>
        </w:tc>
        <w:tc>
          <w:tcPr>
            <w:tcW w:w="2291" w:type="dxa"/>
            <w:hideMark/>
          </w:tcPr>
          <w:p w14:paraId="034BE446" w14:textId="77777777" w:rsidR="00FA1220" w:rsidRPr="00B406E2" w:rsidRDefault="00FA1220" w:rsidP="00C56D5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b w:val="0"/>
                <w:bCs w:val="0"/>
                <w:color w:val="000000"/>
                <w:sz w:val="15"/>
                <w:szCs w:val="15"/>
                <w:lang w:val="en-US"/>
              </w:rPr>
            </w:pPr>
            <w:r>
              <w:rPr>
                <w:rFonts w:ascii="Helvetica Neue" w:hAnsi="Helvetica Neue"/>
                <w:b w:val="0"/>
                <w:bCs w:val="0"/>
                <w:color w:val="000000"/>
                <w:sz w:val="15"/>
                <w:szCs w:val="15"/>
                <w:lang w:val="en-US"/>
              </w:rPr>
              <w:t>Ref</w:t>
            </w:r>
          </w:p>
        </w:tc>
        <w:tc>
          <w:tcPr>
            <w:tcW w:w="1075" w:type="dxa"/>
            <w:hideMark/>
          </w:tcPr>
          <w:p w14:paraId="11811492" w14:textId="77777777" w:rsidR="00FA1220" w:rsidRPr="00B406E2" w:rsidRDefault="00FA1220" w:rsidP="00C56D5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b w:val="0"/>
                <w:bCs w:val="0"/>
                <w:color w:val="000000"/>
                <w:sz w:val="15"/>
                <w:szCs w:val="15"/>
                <w:lang w:val="en-US"/>
              </w:rPr>
            </w:pPr>
            <w:r>
              <w:rPr>
                <w:rFonts w:ascii="Helvetica Neue" w:hAnsi="Helvetica Neue"/>
                <w:b w:val="0"/>
                <w:bCs w:val="0"/>
                <w:color w:val="000000"/>
                <w:sz w:val="15"/>
                <w:szCs w:val="15"/>
                <w:lang w:val="en-US"/>
              </w:rPr>
              <w:t>Alt</w:t>
            </w:r>
          </w:p>
        </w:tc>
        <w:tc>
          <w:tcPr>
            <w:tcW w:w="3716" w:type="dxa"/>
            <w:hideMark/>
          </w:tcPr>
          <w:p w14:paraId="1FFECEEE" w14:textId="77777777" w:rsidR="00FA1220" w:rsidRPr="00B406E2" w:rsidRDefault="00FA1220" w:rsidP="00C56D5C">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b w:val="0"/>
                <w:bCs w:val="0"/>
                <w:color w:val="000000"/>
                <w:sz w:val="15"/>
                <w:szCs w:val="15"/>
              </w:rPr>
            </w:pPr>
            <w:r>
              <w:rPr>
                <w:rFonts w:ascii="Helvetica Neue" w:hAnsi="Helvetica Neue"/>
                <w:b w:val="0"/>
                <w:bCs w:val="0"/>
                <w:color w:val="000000"/>
                <w:sz w:val="15"/>
                <w:szCs w:val="15"/>
              </w:rPr>
              <w:t>Annotation</w:t>
            </w:r>
          </w:p>
        </w:tc>
      </w:tr>
      <w:tr w:rsidR="00FA1220" w:rsidRPr="00B406E2" w14:paraId="16B4A57F" w14:textId="77777777" w:rsidTr="00C56D5C">
        <w:trPr>
          <w:trHeight w:val="180"/>
        </w:trPr>
        <w:tc>
          <w:tcPr>
            <w:cnfStyle w:val="001000000000" w:firstRow="0" w:lastRow="0" w:firstColumn="1" w:lastColumn="0" w:oddVBand="0" w:evenVBand="0" w:oddHBand="0" w:evenHBand="0" w:firstRowFirstColumn="0" w:firstRowLastColumn="0" w:lastRowFirstColumn="0" w:lastRowLastColumn="0"/>
            <w:tcW w:w="800" w:type="dxa"/>
            <w:hideMark/>
          </w:tcPr>
          <w:p w14:paraId="197F86CF" w14:textId="77777777" w:rsidR="00FA1220" w:rsidRPr="00B406E2" w:rsidRDefault="00FA1220" w:rsidP="00C56D5C">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t>3790999</w:t>
            </w:r>
          </w:p>
        </w:tc>
        <w:tc>
          <w:tcPr>
            <w:tcW w:w="1128" w:type="dxa"/>
            <w:hideMark/>
          </w:tcPr>
          <w:p w14:paraId="4C6378A8"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chr14</w:t>
            </w:r>
          </w:p>
        </w:tc>
        <w:tc>
          <w:tcPr>
            <w:tcW w:w="2291" w:type="dxa"/>
            <w:hideMark/>
          </w:tcPr>
          <w:p w14:paraId="1F18AD7C"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TGA</w:t>
            </w:r>
          </w:p>
        </w:tc>
        <w:tc>
          <w:tcPr>
            <w:tcW w:w="1075" w:type="dxa"/>
            <w:hideMark/>
          </w:tcPr>
          <w:p w14:paraId="10C42978"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TA</w:t>
            </w:r>
          </w:p>
        </w:tc>
        <w:tc>
          <w:tcPr>
            <w:tcW w:w="3716" w:type="dxa"/>
            <w:hideMark/>
          </w:tcPr>
          <w:p w14:paraId="507795A4"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NV2.8575; transcript_id NV2.8575.4; exon_number 8;</w:t>
            </w:r>
          </w:p>
        </w:tc>
      </w:tr>
      <w:tr w:rsidR="00FA1220" w:rsidRPr="00B406E2" w14:paraId="6DBA1044" w14:textId="77777777" w:rsidTr="00C56D5C">
        <w:trPr>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2B3DC8B6" w14:textId="77777777" w:rsidR="00FA1220" w:rsidRPr="00B406E2" w:rsidRDefault="00FA1220" w:rsidP="00C56D5C">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lastRenderedPageBreak/>
              <w:t>8153360</w:t>
            </w:r>
          </w:p>
        </w:tc>
        <w:tc>
          <w:tcPr>
            <w:tcW w:w="1128" w:type="dxa"/>
            <w:hideMark/>
          </w:tcPr>
          <w:p w14:paraId="7C49C435"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chr14</w:t>
            </w:r>
          </w:p>
        </w:tc>
        <w:tc>
          <w:tcPr>
            <w:tcW w:w="2291" w:type="dxa"/>
            <w:hideMark/>
          </w:tcPr>
          <w:p w14:paraId="34F91A25"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TCTGGG</w:t>
            </w:r>
          </w:p>
        </w:tc>
        <w:tc>
          <w:tcPr>
            <w:tcW w:w="1075" w:type="dxa"/>
            <w:hideMark/>
          </w:tcPr>
          <w:p w14:paraId="536CBEB4"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T</w:t>
            </w:r>
          </w:p>
        </w:tc>
        <w:tc>
          <w:tcPr>
            <w:tcW w:w="3716" w:type="dxa"/>
            <w:hideMark/>
          </w:tcPr>
          <w:p w14:paraId="0DDCE140"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NV2.8985; transcript_id NV2.8985.1; exon_number 1;</w:t>
            </w:r>
          </w:p>
        </w:tc>
      </w:tr>
      <w:tr w:rsidR="00FA1220" w:rsidRPr="00B406E2" w14:paraId="14247B05" w14:textId="77777777" w:rsidTr="00C56D5C">
        <w:trPr>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160EED80" w14:textId="77777777" w:rsidR="00FA1220" w:rsidRPr="00B406E2" w:rsidRDefault="00FA1220" w:rsidP="00C56D5C">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t>9419857</w:t>
            </w:r>
          </w:p>
        </w:tc>
        <w:tc>
          <w:tcPr>
            <w:tcW w:w="1128" w:type="dxa"/>
            <w:hideMark/>
          </w:tcPr>
          <w:p w14:paraId="55BA1773"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chr14</w:t>
            </w:r>
          </w:p>
        </w:tc>
        <w:tc>
          <w:tcPr>
            <w:tcW w:w="2291" w:type="dxa"/>
            <w:hideMark/>
          </w:tcPr>
          <w:p w14:paraId="5F226959"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GATGACA</w:t>
            </w:r>
          </w:p>
        </w:tc>
        <w:tc>
          <w:tcPr>
            <w:tcW w:w="1075" w:type="dxa"/>
            <w:hideMark/>
          </w:tcPr>
          <w:p w14:paraId="46305B9D"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w:t>
            </w:r>
          </w:p>
        </w:tc>
        <w:tc>
          <w:tcPr>
            <w:tcW w:w="3716" w:type="dxa"/>
            <w:hideMark/>
          </w:tcPr>
          <w:p w14:paraId="48377F89"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NV2.9107; transcript_id NV2.9107.1; exon_number 17;</w:t>
            </w:r>
          </w:p>
        </w:tc>
      </w:tr>
      <w:tr w:rsidR="00FA1220" w:rsidRPr="00B406E2" w14:paraId="79CEA7DB" w14:textId="77777777" w:rsidTr="00C56D5C">
        <w:trPr>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569036E5" w14:textId="77777777" w:rsidR="00FA1220" w:rsidRPr="00B406E2" w:rsidRDefault="00FA1220" w:rsidP="00C56D5C">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t>3935654</w:t>
            </w:r>
          </w:p>
        </w:tc>
        <w:tc>
          <w:tcPr>
            <w:tcW w:w="1128" w:type="dxa"/>
            <w:hideMark/>
          </w:tcPr>
          <w:p w14:paraId="7596E55A"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chr2</w:t>
            </w:r>
          </w:p>
        </w:tc>
        <w:tc>
          <w:tcPr>
            <w:tcW w:w="2291" w:type="dxa"/>
            <w:hideMark/>
          </w:tcPr>
          <w:p w14:paraId="38E998B2"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GTGGCTTTATAAGGCCTTTGT</w:t>
            </w:r>
          </w:p>
        </w:tc>
        <w:tc>
          <w:tcPr>
            <w:tcW w:w="1075" w:type="dxa"/>
            <w:hideMark/>
          </w:tcPr>
          <w:p w14:paraId="7493A6D3"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w:t>
            </w:r>
          </w:p>
        </w:tc>
        <w:tc>
          <w:tcPr>
            <w:tcW w:w="3716" w:type="dxa"/>
            <w:hideMark/>
          </w:tcPr>
          <w:p w14:paraId="5F73D567"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NV2.11056; transcript_id NV2.11056.1; exon_number 1;</w:t>
            </w:r>
          </w:p>
        </w:tc>
      </w:tr>
      <w:tr w:rsidR="00FA1220" w:rsidRPr="00B406E2" w14:paraId="324AF27D" w14:textId="77777777" w:rsidTr="00C56D5C">
        <w:trPr>
          <w:trHeight w:val="165"/>
        </w:trPr>
        <w:tc>
          <w:tcPr>
            <w:cnfStyle w:val="001000000000" w:firstRow="0" w:lastRow="0" w:firstColumn="1" w:lastColumn="0" w:oddVBand="0" w:evenVBand="0" w:oddHBand="0" w:evenHBand="0" w:firstRowFirstColumn="0" w:firstRowLastColumn="0" w:lastRowFirstColumn="0" w:lastRowLastColumn="0"/>
            <w:tcW w:w="800" w:type="dxa"/>
            <w:hideMark/>
          </w:tcPr>
          <w:p w14:paraId="080A7BCA" w14:textId="77777777" w:rsidR="00FA1220" w:rsidRPr="00B406E2" w:rsidRDefault="00FA1220" w:rsidP="00C56D5C">
            <w:pPr>
              <w:pStyle w:val="NormalWeb"/>
              <w:spacing w:before="0" w:beforeAutospacing="0" w:after="0" w:afterAutospacing="0"/>
              <w:rPr>
                <w:rFonts w:ascii="Helvetica Neue" w:hAnsi="Helvetica Neue"/>
                <w:b w:val="0"/>
                <w:bCs w:val="0"/>
                <w:color w:val="000000"/>
                <w:sz w:val="15"/>
                <w:szCs w:val="15"/>
              </w:rPr>
            </w:pPr>
            <w:r w:rsidRPr="00B406E2">
              <w:rPr>
                <w:rFonts w:ascii="Helvetica Neue" w:hAnsi="Helvetica Neue"/>
                <w:b w:val="0"/>
                <w:bCs w:val="0"/>
                <w:color w:val="000000"/>
                <w:sz w:val="15"/>
                <w:szCs w:val="15"/>
              </w:rPr>
              <w:t>5722483</w:t>
            </w:r>
          </w:p>
        </w:tc>
        <w:tc>
          <w:tcPr>
            <w:tcW w:w="1128" w:type="dxa"/>
            <w:hideMark/>
          </w:tcPr>
          <w:p w14:paraId="153BB859"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chr3</w:t>
            </w:r>
          </w:p>
        </w:tc>
        <w:tc>
          <w:tcPr>
            <w:tcW w:w="2291" w:type="dxa"/>
            <w:hideMark/>
          </w:tcPr>
          <w:p w14:paraId="2F1BD825"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GATATA</w:t>
            </w:r>
          </w:p>
        </w:tc>
        <w:tc>
          <w:tcPr>
            <w:tcW w:w="1075" w:type="dxa"/>
            <w:hideMark/>
          </w:tcPr>
          <w:p w14:paraId="5A3FC48E"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GATAATATA</w:t>
            </w:r>
          </w:p>
        </w:tc>
        <w:tc>
          <w:tcPr>
            <w:tcW w:w="3716" w:type="dxa"/>
            <w:hideMark/>
          </w:tcPr>
          <w:p w14:paraId="5B644F81" w14:textId="77777777" w:rsidR="00FA1220" w:rsidRPr="00B406E2" w:rsidRDefault="00FA1220" w:rsidP="00C56D5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15"/>
                <w:szCs w:val="15"/>
              </w:rPr>
            </w:pPr>
            <w:r w:rsidRPr="00B406E2">
              <w:rPr>
                <w:rFonts w:ascii="Helvetica Neue" w:hAnsi="Helvetica Neue"/>
                <w:color w:val="000000"/>
                <w:sz w:val="15"/>
                <w:szCs w:val="15"/>
              </w:rPr>
              <w:t>gene_id NV2.13696; transcript_id NV2.13696.1; exon_number 8;</w:t>
            </w:r>
          </w:p>
        </w:tc>
      </w:tr>
    </w:tbl>
    <w:p w14:paraId="163B3F13" w14:textId="7BB8A121" w:rsidR="00A03991" w:rsidRDefault="00A03991" w:rsidP="00FA1220">
      <w:pPr>
        <w:spacing w:before="240" w:line="360" w:lineRule="auto"/>
        <w:jc w:val="both"/>
        <w:rPr>
          <w:lang w:val="en-US"/>
        </w:rPr>
      </w:pPr>
      <w:r w:rsidRPr="008D5BEB">
        <w:rPr>
          <w:lang w:val="en-US"/>
        </w:rPr>
        <w:t xml:space="preserve">We suppose that those variants may have evolved </w:t>
      </w:r>
      <w:r w:rsidRPr="008D5BEB">
        <w:rPr>
          <w:i/>
          <w:iCs/>
          <w:lang w:val="en-US"/>
        </w:rPr>
        <w:t xml:space="preserve">de novo </w:t>
      </w:r>
      <w:r w:rsidRPr="008D5BEB">
        <w:rPr>
          <w:lang w:val="en-US"/>
        </w:rPr>
        <w:t xml:space="preserve">over many generations of </w:t>
      </w:r>
      <w:r w:rsidRPr="00475311">
        <w:rPr>
          <w:lang w:val="en-US"/>
        </w:rPr>
        <w:t>cultivation.</w:t>
      </w:r>
      <w:r w:rsidR="00CF10AF">
        <w:rPr>
          <w:lang w:val="en-US"/>
        </w:rPr>
        <w:t xml:space="preserve"> Albeit interesting, we won’t concentrate on these variants for subsequent analysis. Rather a population genetics survey is required to study ramifications of these </w:t>
      </w:r>
      <w:r w:rsidR="00CF10AF" w:rsidRPr="00CF10AF">
        <w:rPr>
          <w:i/>
          <w:iCs/>
          <w:lang w:val="en-US"/>
        </w:rPr>
        <w:t>bona fide</w:t>
      </w:r>
      <w:r w:rsidR="00CF10AF">
        <w:rPr>
          <w:lang w:val="en-US"/>
        </w:rPr>
        <w:t xml:space="preserve"> </w:t>
      </w:r>
      <w:r w:rsidR="00CF10AF" w:rsidRPr="00CF10AF">
        <w:rPr>
          <w:i/>
          <w:iCs/>
          <w:lang w:val="en-US"/>
        </w:rPr>
        <w:t>de novo</w:t>
      </w:r>
      <w:r w:rsidR="00CF10AF">
        <w:rPr>
          <w:lang w:val="en-US"/>
        </w:rPr>
        <w:t xml:space="preserve"> evolved variants. </w:t>
      </w:r>
    </w:p>
    <w:p w14:paraId="390D1751" w14:textId="34BA3DF7" w:rsidR="00CF10AF" w:rsidRDefault="00757876" w:rsidP="00475311">
      <w:pPr>
        <w:spacing w:line="360" w:lineRule="auto"/>
        <w:jc w:val="both"/>
        <w:rPr>
          <w:lang w:val="en-US"/>
        </w:rPr>
      </w:pPr>
      <w:r w:rsidRPr="00475311">
        <w:rPr>
          <w:lang w:val="en-US"/>
        </w:rPr>
        <w:t xml:space="preserve">We performed differential gene expression </w:t>
      </w:r>
      <w:r w:rsidR="008D409F" w:rsidRPr="00475311">
        <w:rPr>
          <w:lang w:val="en-US"/>
        </w:rPr>
        <w:t xml:space="preserve">(DGE) </w:t>
      </w:r>
      <w:r w:rsidRPr="00475311">
        <w:rPr>
          <w:lang w:val="en-US"/>
        </w:rPr>
        <w:t>analysis on bulk RNA-seq data to decipher transcriptomic differences based on the underlying genotype and developmental stage (</w:t>
      </w:r>
      <w:r w:rsidRPr="00475311">
        <w:rPr>
          <w:lang w:val="en-US"/>
        </w:rPr>
        <w:fldChar w:fldCharType="begin"/>
      </w:r>
      <w:r w:rsidRPr="00475311">
        <w:rPr>
          <w:lang w:val="en-US"/>
        </w:rPr>
        <w:instrText xml:space="preserve"> REF _Ref75256805 \h </w:instrText>
      </w:r>
      <w:r w:rsidR="00475311">
        <w:rPr>
          <w:lang w:val="en-US"/>
        </w:rPr>
        <w:instrText xml:space="preserve"> \* MERGEFORMAT </w:instrText>
      </w:r>
      <w:r w:rsidRPr="00475311">
        <w:rPr>
          <w:lang w:val="en-US"/>
        </w:rPr>
      </w:r>
      <w:r w:rsidRPr="00475311">
        <w:rPr>
          <w:lang w:val="en-US"/>
        </w:rPr>
        <w:fldChar w:fldCharType="separate"/>
      </w:r>
      <w:r w:rsidRPr="00475311">
        <w:rPr>
          <w:color w:val="000000" w:themeColor="text1"/>
        </w:rPr>
        <w:t>Table</w:t>
      </w:r>
      <w:r w:rsidRPr="00475311">
        <w:rPr>
          <w:color w:val="000000" w:themeColor="text1"/>
          <w:lang w:val="en-US"/>
        </w:rPr>
        <w:t> </w:t>
      </w:r>
      <w:r w:rsidRPr="00475311">
        <w:rPr>
          <w:noProof/>
          <w:color w:val="000000" w:themeColor="text1"/>
        </w:rPr>
        <w:t>1</w:t>
      </w:r>
      <w:r w:rsidRPr="00475311">
        <w:rPr>
          <w:lang w:val="en-US"/>
        </w:rPr>
        <w:fldChar w:fldCharType="end"/>
      </w:r>
      <w:r w:rsidRPr="00475311">
        <w:rPr>
          <w:lang w:val="en-US"/>
        </w:rPr>
        <w:t xml:space="preserve">). Since data normalization displays a crucial step in DEG analysis, we compared the log-transformation, </w:t>
      </w:r>
      <w:proofErr w:type="spellStart"/>
      <w:r w:rsidRPr="00475311">
        <w:rPr>
          <w:lang w:val="en-US"/>
        </w:rPr>
        <w:t>rlog</w:t>
      </w:r>
      <w:proofErr w:type="spellEnd"/>
      <w:r w:rsidRPr="00475311">
        <w:rPr>
          <w:lang w:val="en-US"/>
        </w:rPr>
        <w:t xml:space="preserve"> </w:t>
      </w:r>
      <w:r w:rsidRPr="00475311">
        <w:rPr>
          <w:lang w:val="en-US"/>
        </w:rPr>
        <w:fldChar w:fldCharType="begin" w:fldLock="1"/>
      </w:r>
      <w:r w:rsidR="00A53834">
        <w:rPr>
          <w:lang w:val="en-US"/>
        </w:rPr>
        <w:instrText>ADDIN CSL_CITATION {"citationItems":[{"id":"ITEM-1","itemData":{"DOI":"10.1186/s13059-014-0550-8","ISSN":"1474760X","PMID":"25516281","abstract":"In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http://www.bioconductor.org/packages/release/bioc/html/DESeq2.html.","author":[{"dropping-particle":"","family":"Love","given":"Michael I.","non-dropping-particle":"","parse-names":false,"suffix":""},{"dropping-particle":"","family":"Huber","given":"Wolfgang","non-dropping-particle":"","parse-names":false,"suffix":""},{"dropping-particle":"","family":"Anders","given":"Simon","non-dropping-particle":"","parse-names":false,"suffix":""}],"container-title":"Genome Biology","id":"ITEM-1","issue":"12","issued":{"date-parts":[["2014","12","5"]]},"page":"550","publisher":"BioMed Central Ltd.","title":"Moderated estimation of fold change and dispersion for RNA-seq data with DESeq2","type":"article-journal","volume":"15"},"uris":["http://www.mendeley.com/documents/?uuid=415a918d-6662-371f-85c7-e7a111e9dab0"]}],"mendeley":{"formattedCitation":"(Love, Huber and Anders, 2014)","plainTextFormattedCitation":"(Love, Huber and Anders, 2014)","previouslyFormattedCitation":"(Love et al.)"},"properties":{"noteIndex":0},"schema":"https://github.com/citation-style-language/schema/raw/master/csl-citation.json"}</w:instrText>
      </w:r>
      <w:r w:rsidRPr="00475311">
        <w:rPr>
          <w:lang w:val="en-US"/>
        </w:rPr>
        <w:fldChar w:fldCharType="separate"/>
      </w:r>
      <w:r w:rsidR="00A53834" w:rsidRPr="00A53834">
        <w:rPr>
          <w:noProof/>
          <w:lang w:val="en-US"/>
        </w:rPr>
        <w:t>(Love, Huber and Anders, 2014)</w:t>
      </w:r>
      <w:r w:rsidRPr="00475311">
        <w:rPr>
          <w:lang w:val="en-US"/>
        </w:rPr>
        <w:fldChar w:fldCharType="end"/>
      </w:r>
      <w:r w:rsidRPr="00475311">
        <w:rPr>
          <w:lang w:val="en-US"/>
        </w:rPr>
        <w:t xml:space="preserve"> and variance-stabilization</w:t>
      </w:r>
      <w:r w:rsidR="008D409F" w:rsidRPr="00475311">
        <w:rPr>
          <w:lang w:val="en-US"/>
        </w:rPr>
        <w:t>-transformation (</w:t>
      </w:r>
      <w:proofErr w:type="spellStart"/>
      <w:r w:rsidR="008D409F" w:rsidRPr="00475311">
        <w:rPr>
          <w:lang w:val="en-US"/>
        </w:rPr>
        <w:t>vst</w:t>
      </w:r>
      <w:proofErr w:type="spellEnd"/>
      <w:r w:rsidR="008D409F" w:rsidRPr="00475311">
        <w:rPr>
          <w:lang w:val="en-US"/>
        </w:rPr>
        <w:t>,</w:t>
      </w:r>
      <w:r w:rsidRPr="00475311">
        <w:rPr>
          <w:lang w:val="en-US"/>
        </w:rPr>
        <w:t xml:space="preserve"> </w:t>
      </w:r>
      <w:r w:rsidRPr="00475311">
        <w:rPr>
          <w:lang w:val="en-US"/>
        </w:rPr>
        <w:fldChar w:fldCharType="begin" w:fldLock="1"/>
      </w:r>
      <w:r w:rsidR="00A53834">
        <w:rPr>
          <w:lang w:val="en-US"/>
        </w:rPr>
        <w:instrText>ADDIN CSL_CITATION {"citationItems":[{"id":"ITEM-1","itemData":{"DOI":"10.1186/gb-2010-11-10-r106","ISSN":"14747596","PMID":"20979621","abstract":"High-throughput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 © 2010 Anders et al.","author":[{"dropping-particle":"","family":"Anders","given":"Simon","non-dropping-particle":"","parse-names":false,"suffix":""},{"dropping-particle":"","family":"Huber","given":"Wolfgang","non-dropping-particle":"","parse-names":false,"suffix":""}],"container-title":"Genome Biology","id":"ITEM-1","issue":"10","issued":{"date-parts":[["2010","10","27"]]},"page":"1-12","publisher":"BioMed Central","title":"Differential expression analysis for sequence count data","type":"article-journal","volume":"11"},"uris":["http://www.mendeley.com/documents/?uuid=5cc246ef-6086-3865-a6a3-b8c469347237"]}],"mendeley":{"formattedCitation":"(Anders and Huber, 2010)","manualFormatting":"Anders and Huber 2010)","plainTextFormattedCitation":"(Anders and Huber, 2010)","previouslyFormattedCitation":"(Anders and Huber)"},"properties":{"noteIndex":0},"schema":"https://github.com/citation-style-language/schema/raw/master/csl-citation.json"}</w:instrText>
      </w:r>
      <w:r w:rsidRPr="00475311">
        <w:rPr>
          <w:lang w:val="en-US"/>
        </w:rPr>
        <w:fldChar w:fldCharType="separate"/>
      </w:r>
      <w:r w:rsidRPr="00475311">
        <w:rPr>
          <w:noProof/>
          <w:lang w:val="en-US"/>
        </w:rPr>
        <w:t>Anders and Huber 2010)</w:t>
      </w:r>
      <w:r w:rsidRPr="00475311">
        <w:rPr>
          <w:lang w:val="en-US"/>
        </w:rPr>
        <w:fldChar w:fldCharType="end"/>
      </w:r>
      <w:r w:rsidRPr="00475311">
        <w:rPr>
          <w:lang w:val="en-US"/>
        </w:rPr>
        <w:t xml:space="preserve">. Concentrating on </w:t>
      </w:r>
      <w:proofErr w:type="spellStart"/>
      <w:r w:rsidRPr="00475311">
        <w:rPr>
          <w:i/>
          <w:iCs/>
          <w:lang w:val="en-US"/>
        </w:rPr>
        <w:t>NvTwist</w:t>
      </w:r>
      <w:proofErr w:type="spellEnd"/>
      <w:r w:rsidRPr="00475311">
        <w:rPr>
          <w:i/>
          <w:iCs/>
          <w:lang w:val="en-US"/>
        </w:rPr>
        <w:t xml:space="preserve"> </w:t>
      </w:r>
      <w:r w:rsidRPr="00475311">
        <w:rPr>
          <w:lang w:val="en-US"/>
        </w:rPr>
        <w:t>quantities, we found no significant differences among applied normalization methods (</w:t>
      </w:r>
      <w:r w:rsidRPr="00475311">
        <w:rPr>
          <w:lang w:val="en-US"/>
        </w:rPr>
        <w:fldChar w:fldCharType="begin"/>
      </w:r>
      <w:r w:rsidRPr="00475311">
        <w:rPr>
          <w:lang w:val="en-US"/>
        </w:rPr>
        <w:instrText xml:space="preserve"> REF _Ref75773873 \h </w:instrText>
      </w:r>
      <w:r w:rsidR="00475311">
        <w:rPr>
          <w:lang w:val="en-US"/>
        </w:rPr>
        <w:instrText xml:space="preserve"> \* MERGEFORMAT </w:instrText>
      </w:r>
      <w:r w:rsidRPr="00475311">
        <w:rPr>
          <w:lang w:val="en-US"/>
        </w:rPr>
      </w:r>
      <w:r w:rsidRPr="00475311">
        <w:rPr>
          <w:lang w:val="en-US"/>
        </w:rPr>
        <w:fldChar w:fldCharType="separate"/>
      </w:r>
      <w:r w:rsidR="00CF10AF" w:rsidRPr="00CF10AF">
        <w:t xml:space="preserve">Supplementary figure </w:t>
      </w:r>
      <w:r w:rsidR="00CF10AF" w:rsidRPr="00CF10AF">
        <w:rPr>
          <w:noProof/>
        </w:rPr>
        <w:t>3</w:t>
      </w:r>
      <w:r w:rsidRPr="00475311">
        <w:rPr>
          <w:lang w:val="en-US"/>
        </w:rPr>
        <w:fldChar w:fldCharType="end"/>
      </w:r>
      <w:r w:rsidRPr="00475311">
        <w:rPr>
          <w:lang w:val="en-US"/>
        </w:rPr>
        <w:t xml:space="preserve">). Interestingly, however, </w:t>
      </w:r>
      <w:proofErr w:type="spellStart"/>
      <w:r w:rsidR="00861BE7" w:rsidRPr="00475311">
        <w:rPr>
          <w:i/>
          <w:iCs/>
          <w:lang w:val="en-US"/>
        </w:rPr>
        <w:t>NvTwist</w:t>
      </w:r>
      <w:proofErr w:type="spellEnd"/>
      <w:r w:rsidR="00861BE7" w:rsidRPr="00475311">
        <w:rPr>
          <w:i/>
          <w:iCs/>
          <w:lang w:val="en-US"/>
        </w:rPr>
        <w:t xml:space="preserve"> </w:t>
      </w:r>
      <w:r w:rsidR="00861BE7" w:rsidRPr="00475311">
        <w:rPr>
          <w:lang w:val="en-US"/>
        </w:rPr>
        <w:t>expression var</w:t>
      </w:r>
      <w:r w:rsidR="008D409F" w:rsidRPr="00475311">
        <w:rPr>
          <w:lang w:val="en-US"/>
        </w:rPr>
        <w:t>ies</w:t>
      </w:r>
      <w:r w:rsidR="00861BE7" w:rsidRPr="00475311">
        <w:rPr>
          <w:lang w:val="en-US"/>
        </w:rPr>
        <w:t xml:space="preserve"> with developmental stage (</w:t>
      </w:r>
      <w:r w:rsidR="00861BE7" w:rsidRPr="00475311">
        <w:rPr>
          <w:lang w:val="en-US"/>
        </w:rPr>
        <w:fldChar w:fldCharType="begin"/>
      </w:r>
      <w:r w:rsidR="00861BE7" w:rsidRPr="00475311">
        <w:rPr>
          <w:lang w:val="en-US"/>
        </w:rPr>
        <w:instrText xml:space="preserve"> REF _Ref75773947 \h </w:instrText>
      </w:r>
      <w:r w:rsidR="00475311">
        <w:rPr>
          <w:lang w:val="en-US"/>
        </w:rPr>
        <w:instrText xml:space="preserve"> \* MERGEFORMAT </w:instrText>
      </w:r>
      <w:r w:rsidR="00861BE7" w:rsidRPr="00475311">
        <w:rPr>
          <w:lang w:val="en-US"/>
        </w:rPr>
      </w:r>
      <w:r w:rsidR="00861BE7" w:rsidRPr="00475311">
        <w:rPr>
          <w:lang w:val="en-US"/>
        </w:rPr>
        <w:fldChar w:fldCharType="separate"/>
      </w:r>
      <w:r w:rsidR="00CF10AF" w:rsidRPr="00CF10AF">
        <w:t xml:space="preserve">Supplementary figure </w:t>
      </w:r>
      <w:r w:rsidR="00CF10AF" w:rsidRPr="00CF10AF">
        <w:rPr>
          <w:noProof/>
        </w:rPr>
        <w:t>4</w:t>
      </w:r>
      <w:r w:rsidR="00861BE7" w:rsidRPr="00475311">
        <w:rPr>
          <w:lang w:val="en-US"/>
        </w:rPr>
        <w:fldChar w:fldCharType="end"/>
      </w:r>
      <w:r w:rsidR="00861BE7" w:rsidRPr="00475311">
        <w:rPr>
          <w:lang w:val="en-US"/>
        </w:rPr>
        <w:t>)</w:t>
      </w:r>
      <w:r w:rsidR="00BE2188" w:rsidRPr="00475311">
        <w:rPr>
          <w:lang w:val="en-US"/>
        </w:rPr>
        <w:t xml:space="preserve">. </w:t>
      </w:r>
      <w:proofErr w:type="spellStart"/>
      <w:r w:rsidR="00BE2188" w:rsidRPr="00475311">
        <w:rPr>
          <w:i/>
          <w:iCs/>
          <w:lang w:val="en-US"/>
        </w:rPr>
        <w:t>NvTwist</w:t>
      </w:r>
      <w:proofErr w:type="spellEnd"/>
      <w:r w:rsidR="00BE2188" w:rsidRPr="00475311">
        <w:rPr>
          <w:lang w:val="en-US"/>
        </w:rPr>
        <w:t xml:space="preserve"> expression was lowest </w:t>
      </w:r>
      <w:r w:rsidR="00CF10AF">
        <w:rPr>
          <w:lang w:val="en-US"/>
        </w:rPr>
        <w:t>in the planula stage</w:t>
      </w:r>
      <w:r w:rsidR="00E84AE0" w:rsidRPr="00475311">
        <w:rPr>
          <w:lang w:val="en-US"/>
        </w:rPr>
        <w:t xml:space="preserve"> (i.e., 4d</w:t>
      </w:r>
      <w:r w:rsidR="00CF10AF">
        <w:rPr>
          <w:lang w:val="en-US"/>
        </w:rPr>
        <w:t xml:space="preserve"> of development</w:t>
      </w:r>
      <w:r w:rsidR="00E84AE0" w:rsidRPr="00475311">
        <w:rPr>
          <w:lang w:val="en-US"/>
        </w:rPr>
        <w:t xml:space="preserve">) and </w:t>
      </w:r>
      <w:r w:rsidR="008D409F" w:rsidRPr="00475311">
        <w:rPr>
          <w:lang w:val="en-US"/>
        </w:rPr>
        <w:t>did not</w:t>
      </w:r>
      <w:r w:rsidR="00E84AE0" w:rsidRPr="00475311">
        <w:rPr>
          <w:lang w:val="en-US"/>
        </w:rPr>
        <w:t xml:space="preserve"> significantly vary in either </w:t>
      </w:r>
      <w:r w:rsidR="00BE2188" w:rsidRPr="00475311">
        <w:rPr>
          <w:lang w:val="en-US"/>
        </w:rPr>
        <w:t>wild-type (‘WT4d’)</w:t>
      </w:r>
      <w:r w:rsidR="00E84AE0" w:rsidRPr="00475311">
        <w:rPr>
          <w:lang w:val="en-US"/>
        </w:rPr>
        <w:t xml:space="preserve"> or mutant (‘Twi4d’) animals. This observation was further underpinned by </w:t>
      </w:r>
      <w:r w:rsidR="00FA6629" w:rsidRPr="00475311">
        <w:rPr>
          <w:lang w:val="en-US"/>
        </w:rPr>
        <w:t>the visualization of the sample-to-sample distances onto a 2D projection using in a principal components analysis (PCA)</w:t>
      </w:r>
      <w:r w:rsidR="00FB3599">
        <w:rPr>
          <w:lang w:val="en-US"/>
        </w:rPr>
        <w:t xml:space="preserve"> (</w:t>
      </w:r>
      <w:r w:rsidR="00FB3599">
        <w:rPr>
          <w:lang w:val="en-US"/>
        </w:rPr>
        <w:fldChar w:fldCharType="begin"/>
      </w:r>
      <w:r w:rsidR="00FB3599">
        <w:rPr>
          <w:lang w:val="en-US"/>
        </w:rPr>
        <w:instrText xml:space="preserve"> REF _Ref77789645 \h  \* MERGEFORMAT </w:instrText>
      </w:r>
      <w:r w:rsidR="00FB3599">
        <w:rPr>
          <w:lang w:val="en-US"/>
        </w:rPr>
      </w:r>
      <w:r w:rsidR="00FB3599">
        <w:rPr>
          <w:lang w:val="en-US"/>
        </w:rPr>
        <w:fldChar w:fldCharType="separate"/>
      </w:r>
      <w:r w:rsidR="00FB3599" w:rsidRPr="00FB3599">
        <w:rPr>
          <w:lang w:val="en-US"/>
        </w:rPr>
        <w:t>Figure 2</w:t>
      </w:r>
      <w:r w:rsidR="00FB3599">
        <w:rPr>
          <w:lang w:val="en-US"/>
        </w:rPr>
        <w:fldChar w:fldCharType="end"/>
      </w:r>
      <w:r w:rsidR="00FB3599">
        <w:rPr>
          <w:lang w:val="en-US"/>
        </w:rPr>
        <w:t>).</w:t>
      </w:r>
    </w:p>
    <w:p w14:paraId="7A266BB7" w14:textId="77777777" w:rsidR="00CF10AF" w:rsidRDefault="00CF10AF" w:rsidP="00FB3599">
      <w:pPr>
        <w:keepNext/>
        <w:spacing w:before="240" w:line="360" w:lineRule="auto"/>
        <w:jc w:val="both"/>
      </w:pPr>
      <w:r>
        <w:rPr>
          <w:noProof/>
        </w:rPr>
        <w:drawing>
          <wp:inline distT="0" distB="0" distL="0" distR="0" wp14:anchorId="43ED1D8D" wp14:editId="7A938C00">
            <wp:extent cx="5727112" cy="2802835"/>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a:extLst>
                        <a:ext uri="{28A0092B-C50C-407E-A947-70E740481C1C}">
                          <a14:useLocalDpi xmlns:a14="http://schemas.microsoft.com/office/drawing/2010/main" val="0"/>
                        </a:ext>
                      </a:extLst>
                    </a:blip>
                    <a:srcRect t="9966" b="11959"/>
                    <a:stretch/>
                  </pic:blipFill>
                  <pic:spPr bwMode="auto">
                    <a:xfrm>
                      <a:off x="0" y="0"/>
                      <a:ext cx="5727700" cy="2803123"/>
                    </a:xfrm>
                    <a:prstGeom prst="rect">
                      <a:avLst/>
                    </a:prstGeom>
                    <a:ln>
                      <a:noFill/>
                    </a:ln>
                    <a:extLst>
                      <a:ext uri="{53640926-AAD7-44D8-BBD7-CCE9431645EC}">
                        <a14:shadowObscured xmlns:a14="http://schemas.microsoft.com/office/drawing/2010/main"/>
                      </a:ext>
                    </a:extLst>
                  </pic:spPr>
                </pic:pic>
              </a:graphicData>
            </a:graphic>
          </wp:inline>
        </w:drawing>
      </w:r>
    </w:p>
    <w:p w14:paraId="2EFF31D5" w14:textId="4C93B7E6" w:rsidR="00CF10AF" w:rsidRPr="00FB3599" w:rsidRDefault="00CF10AF" w:rsidP="00FB3599">
      <w:pPr>
        <w:pStyle w:val="Caption"/>
        <w:spacing w:after="240"/>
        <w:jc w:val="both"/>
        <w:rPr>
          <w:i w:val="0"/>
          <w:iCs w:val="0"/>
          <w:color w:val="000000" w:themeColor="text1"/>
          <w:sz w:val="20"/>
          <w:szCs w:val="20"/>
        </w:rPr>
      </w:pPr>
      <w:bookmarkStart w:id="4" w:name="_Ref77789645"/>
      <w:r w:rsidRPr="00FB3599">
        <w:rPr>
          <w:i w:val="0"/>
          <w:iCs w:val="0"/>
          <w:color w:val="000000" w:themeColor="text1"/>
          <w:sz w:val="20"/>
          <w:szCs w:val="20"/>
        </w:rPr>
        <w:t xml:space="preserve">Figure </w:t>
      </w:r>
      <w:r w:rsidRPr="00FB3599">
        <w:rPr>
          <w:i w:val="0"/>
          <w:iCs w:val="0"/>
          <w:color w:val="000000" w:themeColor="text1"/>
          <w:sz w:val="20"/>
          <w:szCs w:val="20"/>
        </w:rPr>
        <w:fldChar w:fldCharType="begin"/>
      </w:r>
      <w:r w:rsidRPr="00FB3599">
        <w:rPr>
          <w:i w:val="0"/>
          <w:iCs w:val="0"/>
          <w:color w:val="000000" w:themeColor="text1"/>
          <w:sz w:val="20"/>
          <w:szCs w:val="20"/>
        </w:rPr>
        <w:instrText xml:space="preserve"> SEQ Figure \* ARABIC </w:instrText>
      </w:r>
      <w:r w:rsidRPr="00FB3599">
        <w:rPr>
          <w:i w:val="0"/>
          <w:iCs w:val="0"/>
          <w:color w:val="000000" w:themeColor="text1"/>
          <w:sz w:val="20"/>
          <w:szCs w:val="20"/>
        </w:rPr>
        <w:fldChar w:fldCharType="separate"/>
      </w:r>
      <w:r w:rsidR="008457A9">
        <w:rPr>
          <w:i w:val="0"/>
          <w:iCs w:val="0"/>
          <w:noProof/>
          <w:color w:val="000000" w:themeColor="text1"/>
          <w:sz w:val="20"/>
          <w:szCs w:val="20"/>
        </w:rPr>
        <w:t>2</w:t>
      </w:r>
      <w:r w:rsidRPr="00FB3599">
        <w:rPr>
          <w:i w:val="0"/>
          <w:iCs w:val="0"/>
          <w:color w:val="000000" w:themeColor="text1"/>
          <w:sz w:val="20"/>
          <w:szCs w:val="20"/>
        </w:rPr>
        <w:fldChar w:fldCharType="end"/>
      </w:r>
      <w:bookmarkEnd w:id="4"/>
      <w:r w:rsidRPr="00FB3599">
        <w:rPr>
          <w:i w:val="0"/>
          <w:iCs w:val="0"/>
          <w:color w:val="000000" w:themeColor="text1"/>
          <w:sz w:val="20"/>
          <w:szCs w:val="20"/>
          <w:lang w:val="en-US"/>
        </w:rPr>
        <w:t>:</w:t>
      </w:r>
      <w:r w:rsidR="00FB3599" w:rsidRPr="00FB3599">
        <w:rPr>
          <w:i w:val="0"/>
          <w:iCs w:val="0"/>
          <w:color w:val="000000" w:themeColor="text1"/>
          <w:sz w:val="20"/>
          <w:szCs w:val="20"/>
          <w:lang w:val="en-US"/>
        </w:rPr>
        <w:t xml:space="preserve"> Visualization of sample-to-sample distances projected onto 2D using a principal components analysis (PCA). Different colors highlight animals with distinct </w:t>
      </w:r>
      <w:proofErr w:type="spellStart"/>
      <w:r w:rsidR="00FB3599" w:rsidRPr="00FB3599">
        <w:rPr>
          <w:i w:val="0"/>
          <w:iCs w:val="0"/>
          <w:color w:val="000000" w:themeColor="text1"/>
          <w:sz w:val="20"/>
          <w:szCs w:val="20"/>
          <w:lang w:val="en-US"/>
        </w:rPr>
        <w:t>geno</w:t>
      </w:r>
      <w:proofErr w:type="spellEnd"/>
      <w:r w:rsidR="00FB3599" w:rsidRPr="00FB3599">
        <w:rPr>
          <w:i w:val="0"/>
          <w:iCs w:val="0"/>
          <w:color w:val="000000" w:themeColor="text1"/>
          <w:sz w:val="20"/>
          <w:szCs w:val="20"/>
          <w:lang w:val="en-US"/>
        </w:rPr>
        <w:t xml:space="preserve">-/phenotype features (see Table 1). </w:t>
      </w:r>
    </w:p>
    <w:p w14:paraId="3226E08C" w14:textId="4B66742F" w:rsidR="00B81E6A" w:rsidRDefault="00FA6629" w:rsidP="00475311">
      <w:pPr>
        <w:spacing w:line="360" w:lineRule="auto"/>
        <w:jc w:val="both"/>
        <w:rPr>
          <w:lang w:val="en-US"/>
        </w:rPr>
      </w:pPr>
      <w:r w:rsidRPr="00475311">
        <w:rPr>
          <w:lang w:val="en-US"/>
        </w:rPr>
        <w:lastRenderedPageBreak/>
        <w:t xml:space="preserve">We further </w:t>
      </w:r>
      <w:r w:rsidR="00B81E6A" w:rsidRPr="00475311">
        <w:rPr>
          <w:lang w:val="en-US"/>
        </w:rPr>
        <w:t xml:space="preserve">note </w:t>
      </w:r>
      <w:r w:rsidRPr="00475311">
        <w:rPr>
          <w:lang w:val="en-US"/>
        </w:rPr>
        <w:t xml:space="preserve">the high quality of our </w:t>
      </w:r>
      <w:r w:rsidR="00B81E6A" w:rsidRPr="00475311">
        <w:rPr>
          <w:lang w:val="en-US"/>
        </w:rPr>
        <w:t xml:space="preserve">bulk RNA-seq </w:t>
      </w:r>
      <w:r w:rsidRPr="00475311">
        <w:rPr>
          <w:lang w:val="en-US"/>
        </w:rPr>
        <w:t xml:space="preserve">dataset as seen by the </w:t>
      </w:r>
      <w:r w:rsidR="00B81E6A" w:rsidRPr="00475311">
        <w:rPr>
          <w:lang w:val="en-US"/>
        </w:rPr>
        <w:t>close</w:t>
      </w:r>
      <w:r w:rsidRPr="00475311">
        <w:rPr>
          <w:lang w:val="en-US"/>
        </w:rPr>
        <w:t xml:space="preserve"> clustering of </w:t>
      </w:r>
      <w:r w:rsidR="00B81E6A" w:rsidRPr="00475311">
        <w:rPr>
          <w:lang w:val="en-US"/>
        </w:rPr>
        <w:t xml:space="preserve">the first two PCAs among </w:t>
      </w:r>
      <w:r w:rsidRPr="00475311">
        <w:rPr>
          <w:lang w:val="en-US"/>
        </w:rPr>
        <w:t>biological replicates</w:t>
      </w:r>
      <w:r w:rsidR="00FB3599">
        <w:rPr>
          <w:lang w:val="en-US"/>
        </w:rPr>
        <w:t xml:space="preserve"> as well as the high percentage of variance which is explained by only two PCs. </w:t>
      </w:r>
    </w:p>
    <w:p w14:paraId="3CB854CF" w14:textId="6238CF42" w:rsidR="00164466" w:rsidRDefault="006B5027" w:rsidP="006B5027">
      <w:pPr>
        <w:spacing w:line="360" w:lineRule="auto"/>
        <w:jc w:val="both"/>
        <w:rPr>
          <w:lang w:val="en-US"/>
        </w:rPr>
      </w:pPr>
      <w:r>
        <w:rPr>
          <w:lang w:val="en-US"/>
        </w:rPr>
        <w:t xml:space="preserve">DGE analysis on bulk RNA-seq again underpinned the similar gene expression profile in both the </w:t>
      </w:r>
      <w:proofErr w:type="spellStart"/>
      <w:r>
        <w:rPr>
          <w:lang w:val="en-US"/>
        </w:rPr>
        <w:t>NvTwist</w:t>
      </w:r>
      <w:proofErr w:type="spellEnd"/>
      <w:r>
        <w:rPr>
          <w:lang w:val="en-US"/>
        </w:rPr>
        <w:t xml:space="preserve">-mutant and </w:t>
      </w:r>
      <w:proofErr w:type="spellStart"/>
      <w:r>
        <w:rPr>
          <w:lang w:val="en-US"/>
        </w:rPr>
        <w:t>wt</w:t>
      </w:r>
      <w:proofErr w:type="spellEnd"/>
      <w:r>
        <w:rPr>
          <w:lang w:val="en-US"/>
        </w:rPr>
        <w:t xml:space="preserve">-animals at the early planula stage as seen in </w:t>
      </w:r>
      <w:r>
        <w:rPr>
          <w:lang w:val="en-US"/>
        </w:rPr>
        <w:fldChar w:fldCharType="begin"/>
      </w:r>
      <w:r>
        <w:rPr>
          <w:lang w:val="en-US"/>
        </w:rPr>
        <w:instrText xml:space="preserve"> REF _Ref77789645 \h  \* MERGEFORMAT </w:instrText>
      </w:r>
      <w:r>
        <w:rPr>
          <w:lang w:val="en-US"/>
        </w:rPr>
      </w:r>
      <w:r>
        <w:rPr>
          <w:lang w:val="en-US"/>
        </w:rPr>
        <w:fldChar w:fldCharType="separate"/>
      </w:r>
      <w:r w:rsidRPr="006B5027">
        <w:rPr>
          <w:lang w:val="en-US"/>
        </w:rPr>
        <w:t>Figure 2</w:t>
      </w:r>
      <w:r>
        <w:rPr>
          <w:lang w:val="en-US"/>
        </w:rPr>
        <w:fldChar w:fldCharType="end"/>
      </w:r>
      <w:r>
        <w:rPr>
          <w:lang w:val="en-US"/>
        </w:rPr>
        <w:t xml:space="preserve">. We measured that 2% of genes were upregulated in mutant, whereas only 190 (0.96%; total of </w:t>
      </w:r>
      <w:r w:rsidRPr="00475311">
        <w:rPr>
          <w:lang w:val="en-US"/>
        </w:rPr>
        <w:t>19,856 genes</w:t>
      </w:r>
      <w:r>
        <w:rPr>
          <w:lang w:val="en-US"/>
        </w:rPr>
        <w:t xml:space="preserve">) were downregulated in wild-type animals </w:t>
      </w:r>
      <w:r w:rsidRPr="00475311">
        <w:rPr>
          <w:lang w:val="en-US"/>
        </w:rPr>
        <w:t xml:space="preserve">(LFC &gt; 1 &amp; </w:t>
      </w:r>
      <w:proofErr w:type="spellStart"/>
      <w:r w:rsidRPr="00475311">
        <w:rPr>
          <w:lang w:val="en-US"/>
        </w:rPr>
        <w:t>p.adj</w:t>
      </w:r>
      <w:proofErr w:type="spellEnd"/>
      <w:r w:rsidRPr="00475311">
        <w:rPr>
          <w:lang w:val="en-US"/>
        </w:rPr>
        <w:t>. &lt; 0.</w:t>
      </w:r>
      <w:r>
        <w:rPr>
          <w:lang w:val="en-US"/>
        </w:rPr>
        <w:t>0</w:t>
      </w:r>
      <w:r w:rsidRPr="00475311">
        <w:rPr>
          <w:lang w:val="en-US"/>
        </w:rPr>
        <w:t>1)</w:t>
      </w:r>
      <w:r>
        <w:rPr>
          <w:lang w:val="en-US"/>
        </w:rPr>
        <w:t xml:space="preserve">. </w:t>
      </w:r>
      <w:proofErr w:type="spellStart"/>
      <w:r>
        <w:rPr>
          <w:lang w:val="en-US"/>
        </w:rPr>
        <w:t>NvTwist</w:t>
      </w:r>
      <w:proofErr w:type="spellEnd"/>
      <w:r>
        <w:rPr>
          <w:lang w:val="en-US"/>
        </w:rPr>
        <w:t xml:space="preserve"> expression didn’t significantly differ between the two compared genotypes, indicating that </w:t>
      </w:r>
      <w:proofErr w:type="spellStart"/>
      <w:r>
        <w:rPr>
          <w:lang w:val="en-US"/>
        </w:rPr>
        <w:t>NvTwist</w:t>
      </w:r>
      <w:proofErr w:type="spellEnd"/>
      <w:r>
        <w:rPr>
          <w:lang w:val="en-US"/>
        </w:rPr>
        <w:t xml:space="preserve"> may be expressed at later developmental stages.</w:t>
      </w:r>
    </w:p>
    <w:p w14:paraId="478AC019" w14:textId="362B409E" w:rsidR="00321318" w:rsidRPr="00321318" w:rsidRDefault="006B5027" w:rsidP="00475311">
      <w:pPr>
        <w:spacing w:line="360" w:lineRule="auto"/>
        <w:jc w:val="both"/>
        <w:rPr>
          <w:lang w:val="en-US"/>
        </w:rPr>
      </w:pPr>
      <w:proofErr w:type="spellStart"/>
      <w:r>
        <w:rPr>
          <w:lang w:val="en-US"/>
        </w:rPr>
        <w:t>NvTwist</w:t>
      </w:r>
      <w:proofErr w:type="spellEnd"/>
      <w:r>
        <w:rPr>
          <w:lang w:val="en-US"/>
        </w:rPr>
        <w:t xml:space="preserve">-mutant animals showed a striking upregulation in metabolic enzymes, such as </w:t>
      </w:r>
      <w:r w:rsidRPr="00475311">
        <w:rPr>
          <w:lang w:val="en-US"/>
        </w:rPr>
        <w:t>lactase-like b precursor (NV2.18509) or monooxygenase (NV2.14000) as well as proteins associated with mesenchymal tissue (e.g., collagen alpha-1 (XXVII) chain B; NV2.6495 or tropomyosin alpha-3 chain; NV2.8895, see supplementary file).</w:t>
      </w:r>
      <w:r>
        <w:rPr>
          <w:lang w:val="en-US"/>
        </w:rPr>
        <w:t xml:space="preserve"> </w:t>
      </w:r>
      <w:r w:rsidR="00321318">
        <w:rPr>
          <w:lang w:val="en-US"/>
        </w:rPr>
        <w:t xml:space="preserve">Moreover, mutant animals depicted an enrichment in several transcription factors, many of which show a direct DNA-interaction capacity. Examples include </w:t>
      </w:r>
      <w:r w:rsidR="00321318" w:rsidRPr="00321318">
        <w:rPr>
          <w:i/>
          <w:iCs/>
          <w:lang w:val="en-US"/>
        </w:rPr>
        <w:t>ZN596-like</w:t>
      </w:r>
      <w:r w:rsidR="00321318">
        <w:rPr>
          <w:lang w:val="en-US"/>
        </w:rPr>
        <w:t xml:space="preserve">, a zinc-finger protein </w:t>
      </w:r>
      <w:r w:rsidR="00321318" w:rsidRPr="00475311">
        <w:rPr>
          <w:lang w:val="en-US"/>
        </w:rPr>
        <w:fldChar w:fldCharType="begin" w:fldLock="1"/>
      </w:r>
      <w:r w:rsidR="00A53834">
        <w:rPr>
          <w:lang w:val="en-US"/>
        </w:rPr>
        <w:instrText>ADDIN CSL_CITATION {"citationItems":[{"id":"ITEM-1","itemData":{"DOI":"10.1038/nbt.3128","ISSN":"1546-1696","abstract":"Comprehensive analysis of the binding specificities of C2H2 zinc finger proteins reveals their DNA recognition code. Cys2-His2 zinc finger (C2H2-ZF) proteins represent the largest class of putative human transcription factors. However, for most C2H2-ZF proteins it is unknown whether they even bind DNA or, if they do, to which sequences. Here, by combining data from a modified bacterial one-hybrid system with protein-binding microarray and chromatin immunoprecipitation analyses, we show that natural C2H2-ZFs encoded in the human genome bind DNA both in vitro and in vivo, and we infer the DNA recognition code using DNA-binding data for thousands of natural C2H2-ZF domains. In vivo binding data are generally consistent with our recognition code and indicate that C2H2-ZF proteins recognize more motifs than all other human transcription factors combined. We provide direct evidence that most KRAB-containing C2H2-ZF proteins bind specific endogenous retroelements (EREs), ranging from currently active to ancient families. The majority of C2H2-ZF proteins, including KRAB proteins, also show widespread binding to regulatory regions, indicating that the human genome contains an extensive and largely unstudied adaptive C2H2-ZF regulatory network that targets a diverse range of genes and pathways.","author":[{"dropping-particle":"","family":"Najafabadi","given":"Hamed S","non-dropping-particle":"","parse-names":false,"suffix":""},{"dropping-particle":"","family":"Mnaimneh","given":"Sanie","non-dropping-particle":"","parse-names":false,"suffix":""},{"dropping-particle":"","family":"Schmitges","given":"Frank W","non-dropping-particle":"","parse-names":false,"suffix":""},{"dropping-particle":"","family":"Garton","given":"Michael","non-dropping-particle":"","parse-names":false,"suffix":""},{"dropping-particle":"","family":"Lam","given":"Kathy N","non-dropping-particle":"","parse-names":false,"suffix":""},{"dropping-particle":"","family":"Yang","given":"Ally","non-dropping-particle":"","parse-names":false,"suffix":""},{"dropping-particle":"","family":"Albu","given":"Mihai","non-dropping-particle":"","parse-names":false,"suffix":""},{"dropping-particle":"","family":"Weirauch","given":"Matthew T","non-dropping-particle":"","parse-names":false,"suffix":""},{"dropping-particle":"","family":"Radovani","given":"Ernest","non-dropping-particle":"","parse-names":false,"suffix":""},{"dropping-particle":"","family":"Kim","given":"Philip M","non-dropping-particle":"","parse-names":false,"suffix":""},{"dropping-particle":"","family":"Greenblatt","given":"Jack","non-dropping-particle":"","parse-names":false,"suffix":""},{"dropping-particle":"","family":"Frey","given":"Brendan J","non-dropping-particle":"","parse-names":false,"suffix":""},{"dropping-particle":"","family":"Hughes","given":"Timothy R","non-dropping-particle":"","parse-names":false,"suffix":""}],"container-title":"Nature Biotechnology 2015 33:5","id":"ITEM-1","issue":"5","issued":{"date-parts":[["2015","2","18"]]},"page":"555-562","publisher":"Nature Publishing Group","title":"C2H2 zinc finger proteins greatly expand the human regulatory lexicon","type":"article-journal","volume":"33"},"uris":["http://www.mendeley.com/documents/?uuid=1abb77f4-1496-3d7c-9a9d-36d365f97ccd"]}],"mendeley":{"formattedCitation":"(Najafabadi &lt;i&gt;et al.&lt;/i&gt;, 2015)","plainTextFormattedCitation":"(Najafabadi et al., 2015)","previouslyFormattedCitation":"(Najafabadi et al.)"},"properties":{"noteIndex":0},"schema":"https://github.com/citation-style-language/schema/raw/master/csl-citation.json"}</w:instrText>
      </w:r>
      <w:r w:rsidR="00321318" w:rsidRPr="00475311">
        <w:rPr>
          <w:lang w:val="en-US"/>
        </w:rPr>
        <w:fldChar w:fldCharType="separate"/>
      </w:r>
      <w:r w:rsidR="00A53834" w:rsidRPr="00A53834">
        <w:rPr>
          <w:noProof/>
          <w:lang w:val="en-US"/>
        </w:rPr>
        <w:t xml:space="preserve">(Najafabadi </w:t>
      </w:r>
      <w:r w:rsidR="00A53834" w:rsidRPr="00A53834">
        <w:rPr>
          <w:i/>
          <w:noProof/>
          <w:lang w:val="en-US"/>
        </w:rPr>
        <w:t>et al.</w:t>
      </w:r>
      <w:r w:rsidR="00A53834" w:rsidRPr="00A53834">
        <w:rPr>
          <w:noProof/>
          <w:lang w:val="en-US"/>
        </w:rPr>
        <w:t>, 2015)</w:t>
      </w:r>
      <w:r w:rsidR="00321318" w:rsidRPr="00475311">
        <w:rPr>
          <w:lang w:val="en-US"/>
        </w:rPr>
        <w:fldChar w:fldCharType="end"/>
      </w:r>
      <w:r w:rsidR="00321318">
        <w:rPr>
          <w:lang w:val="en-US"/>
        </w:rPr>
        <w:t xml:space="preserve"> and homeobox-proteins </w:t>
      </w:r>
      <w:r w:rsidR="00321318">
        <w:rPr>
          <w:color w:val="000000"/>
          <w:sz w:val="22"/>
          <w:szCs w:val="22"/>
        </w:rPr>
        <w:t>NvNKx2.2E</w:t>
      </w:r>
      <w:r w:rsidR="00321318">
        <w:rPr>
          <w:color w:val="000000"/>
          <w:sz w:val="22"/>
          <w:szCs w:val="22"/>
          <w:lang w:val="en-US"/>
        </w:rPr>
        <w:t xml:space="preserve">, </w:t>
      </w:r>
      <w:r w:rsidR="00321318" w:rsidRPr="00321318">
        <w:rPr>
          <w:color w:val="000000"/>
          <w:sz w:val="22"/>
          <w:szCs w:val="22"/>
        </w:rPr>
        <w:t>NvNKx2.2C</w:t>
      </w:r>
      <w:r w:rsidR="00321318" w:rsidRPr="00321318">
        <w:rPr>
          <w:color w:val="000000"/>
        </w:rPr>
        <w:t xml:space="preserve"> </w:t>
      </w:r>
      <w:r w:rsidR="00321318">
        <w:rPr>
          <w:color w:val="000000"/>
          <w:lang w:val="en-US"/>
        </w:rPr>
        <w:t xml:space="preserve">and </w:t>
      </w:r>
      <w:r w:rsidR="00321318">
        <w:rPr>
          <w:color w:val="000000"/>
        </w:rPr>
        <w:t>NvNKx2.2A</w:t>
      </w:r>
      <w:r w:rsidR="00321318">
        <w:rPr>
          <w:color w:val="000000"/>
          <w:lang w:val="en-US"/>
        </w:rPr>
        <w:t xml:space="preserve"> </w:t>
      </w:r>
      <w:r w:rsidR="00321318" w:rsidRPr="00475311">
        <w:rPr>
          <w:lang w:val="en-US"/>
        </w:rPr>
        <w:fldChar w:fldCharType="begin" w:fldLock="1"/>
      </w:r>
      <w:r w:rsidR="00A53834">
        <w:rPr>
          <w:lang w:val="en-US"/>
        </w:rPr>
        <w:instrText>ADDIN CSL_CITATION {"citationItems":[{"id":"ITEM-1","itemData":{"DOI":"10.1007/S00412-015-0543-8","PMID":"26464018","abstract":"Here, we provide an update of our review on homeobox genes that we wrote together with Walter Gehring in 1994. Since then, comprehensive surveys of homeobox genes have become possible due to genome sequencing projects. Using the 103 Drosophila homeobox genes as example, we present an updated classification. In animals, there are 16 major classes, ANTP, PRD, PRD-LIKE, POU, HNF, CUT (with four subclasses: ONECUT, CUX, SATB, and CMP), LIM, ZF, CERS, PROS, SIX/SO, plus the TALE superclass with the classes IRO, MKX, TGIF, PBC, and MEIS. In plants, there are 11 major classes, i.e., HD-ZIP (with four subclasses: I to IV), WOX, NDX, PHD, PLINC, LD, DDT, SAWADEE, PINTOX, and the two TALE classes KNOX and BEL. Most of these classes encode additional domains apart from the homeodomain. Numerous insights have been obtained in the last two decades into how homeodomain proteins bind to DNA and increase their specificity by interacting with other proteins to regulate cell- and tissue-specific gene expression. Not only protein-DNA base pair contacts are important for proper target selection; recent experiments also reveal that the shape of the DNA plays a role in specificity. Using selected examples, we highlight different mechanisms of homeodomain protein-DNA interaction. The PRD class of homeobox genes was of special interest to Walter Gehring in the last two decades. The PRD class comprises six families in Bilateria, and tinkers with four different motifs, i.e., the PAIRED domain, the Groucho-interacting motif EH1 (aka Octapeptide or TN), the homeodomain, and the OAR motif. Homologs of the co-repressor protein Groucho are also present in plants (TOPLESS), where they have been shown to interact with small amphipathic motives (EAR), and in yeast (TUP1), where we find an EH1-like motif in MATα2.","author":[{"dropping-particle":"","family":"Bürglin","given":"Thomas R.","non-dropping-particle":"","parse-names":false,"suffix":""},{"dropping-particle":"","family":"Affolter","given":"Markus","non-dropping-particle":"","parse-names":false,"suffix":""}],"container-title":"Chromosoma","id":"ITEM-1","issue":"3","issued":{"date-parts":[["2016","6","1"]]},"page":"497","publisher":"Springer","title":"Homeodomain proteins: an update","type":"article-journal","volume":"125"},"uris":["http://www.mendeley.com/documents/?uuid=2ab756ed-0699-3bd1-b047-184e6a7d5e4a"]}],"mendeley":{"formattedCitation":"(Bürglin and Affolter, 2016)","plainTextFormattedCitation":"(Bürglin and Affolter, 2016)","previouslyFormattedCitation":"(Bürglin and Affolter)"},"properties":{"noteIndex":0},"schema":"https://github.com/citation-style-language/schema/raw/master/csl-citation.json"}</w:instrText>
      </w:r>
      <w:r w:rsidR="00321318" w:rsidRPr="00475311">
        <w:rPr>
          <w:lang w:val="en-US"/>
        </w:rPr>
        <w:fldChar w:fldCharType="separate"/>
      </w:r>
      <w:r w:rsidR="00A53834" w:rsidRPr="00A53834">
        <w:rPr>
          <w:noProof/>
          <w:lang w:val="en-US"/>
        </w:rPr>
        <w:t>(Bürglin and Affolter, 2016)</w:t>
      </w:r>
      <w:r w:rsidR="00321318" w:rsidRPr="00475311">
        <w:rPr>
          <w:lang w:val="en-US"/>
        </w:rPr>
        <w:fldChar w:fldCharType="end"/>
      </w:r>
      <w:r w:rsidR="00321318">
        <w:rPr>
          <w:lang w:val="en-US"/>
        </w:rPr>
        <w:t xml:space="preserve">. Notably, </w:t>
      </w:r>
      <w:r w:rsidR="00321318" w:rsidRPr="00321318">
        <w:rPr>
          <w:i/>
          <w:iCs/>
          <w:lang w:val="en-US"/>
        </w:rPr>
        <w:t>ZN596-like</w:t>
      </w:r>
      <w:r w:rsidR="00321318">
        <w:rPr>
          <w:lang w:val="en-US"/>
        </w:rPr>
        <w:t xml:space="preserve"> was exclusively detected in mutant animals and showed consistent upregulation throughout developmental stage. ‘Bubble-forming’ mutant animals depicted an ~500-fold (2</w:t>
      </w:r>
      <w:r w:rsidR="00321318" w:rsidRPr="000D1E6D">
        <w:rPr>
          <w:vertAlign w:val="superscript"/>
          <w:lang w:val="en-US"/>
        </w:rPr>
        <w:t>8,84</w:t>
      </w:r>
      <w:r w:rsidR="00321318">
        <w:rPr>
          <w:lang w:val="en-US"/>
        </w:rPr>
        <w:t xml:space="preserve">) change of </w:t>
      </w:r>
      <w:r w:rsidR="00321318" w:rsidRPr="00321318">
        <w:rPr>
          <w:i/>
          <w:iCs/>
          <w:lang w:val="en-US"/>
        </w:rPr>
        <w:t>ZN596-like</w:t>
      </w:r>
      <w:r w:rsidR="00321318">
        <w:rPr>
          <w:lang w:val="en-US"/>
        </w:rPr>
        <w:t xml:space="preserve"> compared </w:t>
      </w:r>
      <w:r w:rsidR="00BC3D9C">
        <w:rPr>
          <w:lang w:val="en-US"/>
        </w:rPr>
        <w:t xml:space="preserve">to </w:t>
      </w:r>
      <w:r w:rsidR="00321318">
        <w:rPr>
          <w:lang w:val="en-US"/>
        </w:rPr>
        <w:t xml:space="preserve">its </w:t>
      </w:r>
      <w:proofErr w:type="spellStart"/>
      <w:r w:rsidR="00321318">
        <w:rPr>
          <w:lang w:val="en-US"/>
        </w:rPr>
        <w:t>wt</w:t>
      </w:r>
      <w:proofErr w:type="spellEnd"/>
      <w:r w:rsidR="00321318">
        <w:rPr>
          <w:lang w:val="en-US"/>
        </w:rPr>
        <w:t xml:space="preserve">-counterpart (Supplementary file). </w:t>
      </w:r>
    </w:p>
    <w:p w14:paraId="00D7B645" w14:textId="015F7A5D" w:rsidR="00BC3D9C" w:rsidRPr="00475311" w:rsidRDefault="00BC3D9C" w:rsidP="00BC3D9C">
      <w:pPr>
        <w:spacing w:line="360" w:lineRule="auto"/>
        <w:jc w:val="both"/>
        <w:rPr>
          <w:lang w:val="en-US"/>
        </w:rPr>
      </w:pPr>
      <w:r>
        <w:rPr>
          <w:lang w:val="en-US"/>
        </w:rPr>
        <w:t xml:space="preserve">On the contrary, wild-type animals were enriched for </w:t>
      </w:r>
      <w:r w:rsidRPr="00BC3D9C">
        <w:rPr>
          <w:i/>
          <w:iCs/>
          <w:lang w:val="en-US"/>
        </w:rPr>
        <w:t>HSF-like</w:t>
      </w:r>
      <w:r>
        <w:rPr>
          <w:lang w:val="en-US"/>
        </w:rPr>
        <w:t xml:space="preserve">, </w:t>
      </w:r>
      <w:r w:rsidRPr="00BC3D9C">
        <w:rPr>
          <w:i/>
          <w:iCs/>
          <w:lang w:val="en-US"/>
        </w:rPr>
        <w:t>SOX30-like</w:t>
      </w:r>
      <w:r>
        <w:rPr>
          <w:lang w:val="en-US"/>
        </w:rPr>
        <w:t xml:space="preserve"> and </w:t>
      </w:r>
      <w:r w:rsidRPr="00BC3D9C">
        <w:rPr>
          <w:i/>
          <w:iCs/>
          <w:lang w:val="en-US"/>
        </w:rPr>
        <w:t>HMG2-like</w:t>
      </w:r>
      <w:r>
        <w:rPr>
          <w:lang w:val="en-US"/>
        </w:rPr>
        <w:t xml:space="preserve"> encoding genes which fulfil TF-activities. HSF-like TFs are associated with the regulation of heat shock protein production </w:t>
      </w:r>
      <w:r>
        <w:rPr>
          <w:lang w:val="en-US"/>
        </w:rPr>
        <w:fldChar w:fldCharType="begin" w:fldLock="1"/>
      </w:r>
      <w:r w:rsidR="00A53834">
        <w:rPr>
          <w:lang w:val="en-US"/>
        </w:rPr>
        <w:instrText>ADDIN CSL_CITATION {"citationItems":[{"id":"ITEM-1","itemData":{"DOI":"10.1126/SCIENCE.8451637","ISSN":"0036-8075","PMID":"8451637","author":[{"dropping-particle":"","family":"Morimoto","given":"RI","non-dropping-particle":"","parse-names":false,"suffix":""}],"container-title":"Science","id":"ITEM-1","issue":"5100","issued":{"date-parts":[["1993","3","5"]]},"page":"1409-1410","publisher":"American Association for the Advancement of Science","title":"Cells in stress: transcriptional activation of heat shock genes","type":"article-journal","volume":"259"},"uris":["http://www.mendeley.com/documents/?uuid=d6a0abfb-c7d2-323a-892c-f0bbd0e1999d"]}],"mendeley":{"formattedCitation":"(Morimoto, 1993)","plainTextFormattedCitation":"(Morimoto, 1993)","previouslyFormattedCitation":"(Morimoto)"},"properties":{"noteIndex":0},"schema":"https://github.com/citation-style-language/schema/raw/master/csl-citation.json"}</w:instrText>
      </w:r>
      <w:r>
        <w:rPr>
          <w:lang w:val="en-US"/>
        </w:rPr>
        <w:fldChar w:fldCharType="separate"/>
      </w:r>
      <w:r w:rsidR="00A53834" w:rsidRPr="00A53834">
        <w:rPr>
          <w:noProof/>
          <w:lang w:val="en-US"/>
        </w:rPr>
        <w:t>(Morimoto, 1993)</w:t>
      </w:r>
      <w:r>
        <w:rPr>
          <w:lang w:val="en-US"/>
        </w:rPr>
        <w:fldChar w:fldCharType="end"/>
      </w:r>
      <w:r>
        <w:rPr>
          <w:lang w:val="en-US"/>
        </w:rPr>
        <w:t xml:space="preserve">. Other examples include </w:t>
      </w:r>
      <w:proofErr w:type="spellStart"/>
      <w:r w:rsidRPr="00475311">
        <w:rPr>
          <w:lang w:val="en-US"/>
        </w:rPr>
        <w:t>Forkhead</w:t>
      </w:r>
      <w:proofErr w:type="spellEnd"/>
      <w:r w:rsidRPr="00475311">
        <w:rPr>
          <w:lang w:val="en-US"/>
        </w:rPr>
        <w:t xml:space="preserve"> box protein L1 and </w:t>
      </w:r>
      <w:proofErr w:type="spellStart"/>
      <w:r w:rsidRPr="00475311">
        <w:rPr>
          <w:lang w:val="en-US"/>
        </w:rPr>
        <w:t>Forkhead</w:t>
      </w:r>
      <w:proofErr w:type="spellEnd"/>
      <w:r w:rsidRPr="00475311">
        <w:rPr>
          <w:lang w:val="en-US"/>
        </w:rPr>
        <w:t xml:space="preserve"> box protein B1 (NV2.13108 and NV2.13437, respectively) </w:t>
      </w:r>
      <w:r>
        <w:rPr>
          <w:lang w:val="en-US"/>
        </w:rPr>
        <w:t>that were</w:t>
      </w:r>
      <w:r w:rsidRPr="00475311">
        <w:rPr>
          <w:lang w:val="en-US"/>
        </w:rPr>
        <w:t xml:space="preserve"> enriched in</w:t>
      </w:r>
      <w:r>
        <w:rPr>
          <w:lang w:val="en-US"/>
        </w:rPr>
        <w:t xml:space="preserve"> animals at the planula stage</w:t>
      </w:r>
      <w:r w:rsidRPr="00475311">
        <w:rPr>
          <w:lang w:val="en-US"/>
        </w:rPr>
        <w:t>. This result is not unexpected, as FOX proteins play important roles in regulating the expression of genes involved in cell growth, proliferation, differentiation and are important to embryonic development.</w:t>
      </w:r>
    </w:p>
    <w:p w14:paraId="4BB49A14" w14:textId="648BB32C" w:rsidR="003A11E6" w:rsidRPr="00475311" w:rsidRDefault="00BC3D9C" w:rsidP="003A11E6">
      <w:pPr>
        <w:spacing w:line="360" w:lineRule="auto"/>
        <w:jc w:val="both"/>
        <w:rPr>
          <w:lang w:val="en-US"/>
        </w:rPr>
      </w:pPr>
      <w:r>
        <w:rPr>
          <w:lang w:val="en-US"/>
        </w:rPr>
        <w:t xml:space="preserve">Concentrating on </w:t>
      </w:r>
      <w:r w:rsidR="003A11E6">
        <w:rPr>
          <w:lang w:val="en-US"/>
        </w:rPr>
        <w:t xml:space="preserve">the ‘bubble-forming’ phenotype, we saw </w:t>
      </w:r>
      <w:r w:rsidR="003A11E6" w:rsidRPr="00475311">
        <w:rPr>
          <w:lang w:val="en-US"/>
        </w:rPr>
        <w:t xml:space="preserve">strongest-upregulation of genes associated with mesenchymal factors when compared to genotypic identical animals without the phenotype. Specifically, chymotrypsin-like elastase family member (NV2.25575), chymotrypsin-C (NV2.25574) and </w:t>
      </w:r>
      <w:r w:rsidR="003A11E6">
        <w:rPr>
          <w:lang w:val="en-US"/>
        </w:rPr>
        <w:t>several</w:t>
      </w:r>
      <w:r w:rsidR="003A11E6" w:rsidRPr="00475311">
        <w:rPr>
          <w:lang w:val="en-US"/>
        </w:rPr>
        <w:t xml:space="preserve"> important TF-family members such as homeobox</w:t>
      </w:r>
      <w:r w:rsidR="003A11E6">
        <w:rPr>
          <w:lang w:val="en-US"/>
        </w:rPr>
        <w:t xml:space="preserve"> or NvSox2</w:t>
      </w:r>
      <w:r w:rsidR="00936D6C">
        <w:rPr>
          <w:lang w:val="en-US"/>
        </w:rPr>
        <w:t xml:space="preserve"> </w:t>
      </w:r>
      <w:r w:rsidR="003A11E6" w:rsidRPr="00475311">
        <w:rPr>
          <w:lang w:val="en-US"/>
        </w:rPr>
        <w:t>proteins are enriched (</w:t>
      </w:r>
      <w:r w:rsidR="00FA1220">
        <w:rPr>
          <w:lang w:val="en-US"/>
        </w:rPr>
        <w:t>S</w:t>
      </w:r>
      <w:r w:rsidR="003A11E6" w:rsidRPr="00475311">
        <w:rPr>
          <w:lang w:val="en-US"/>
        </w:rPr>
        <w:t xml:space="preserve">upplementary </w:t>
      </w:r>
      <w:r w:rsidR="00FA1220">
        <w:rPr>
          <w:lang w:val="en-US"/>
        </w:rPr>
        <w:t>file</w:t>
      </w:r>
      <w:r w:rsidR="003A11E6" w:rsidRPr="00475311">
        <w:rPr>
          <w:lang w:val="en-US"/>
        </w:rPr>
        <w:t xml:space="preserve">). </w:t>
      </w:r>
      <w:r w:rsidR="003A11E6">
        <w:rPr>
          <w:lang w:val="en-US"/>
        </w:rPr>
        <w:t xml:space="preserve">Moreover, </w:t>
      </w:r>
      <w:r w:rsidR="000D1E6D">
        <w:rPr>
          <w:lang w:val="en-US"/>
        </w:rPr>
        <w:t xml:space="preserve">we saw strongest upregulation of </w:t>
      </w:r>
      <w:r w:rsidR="000D1E6D" w:rsidRPr="00936D6C">
        <w:rPr>
          <w:i/>
          <w:iCs/>
          <w:lang w:val="en-US"/>
        </w:rPr>
        <w:t>FBP3-like5</w:t>
      </w:r>
      <w:r w:rsidR="000D1E6D">
        <w:rPr>
          <w:lang w:val="en-US"/>
        </w:rPr>
        <w:t>, a NOTCH protein while Matrilin-3 (</w:t>
      </w:r>
      <w:r w:rsidR="000D1E6D" w:rsidRPr="000D1E6D">
        <w:rPr>
          <w:i/>
          <w:iCs/>
          <w:lang w:val="en-US"/>
        </w:rPr>
        <w:t>MATN3-like2</w:t>
      </w:r>
      <w:r w:rsidR="000D1E6D">
        <w:rPr>
          <w:lang w:val="en-US"/>
        </w:rPr>
        <w:t>) show great depletion. Interestingly, MATN3-like2 is enriched in twist-mutant animals without the bubble-</w:t>
      </w:r>
      <w:r w:rsidR="000D1E6D">
        <w:rPr>
          <w:lang w:val="en-US"/>
        </w:rPr>
        <w:lastRenderedPageBreak/>
        <w:t xml:space="preserve">formation, suggesting that this protein may specifically be suppressed in the bubble-phenotype. </w:t>
      </w:r>
      <w:r w:rsidR="00936D6C">
        <w:rPr>
          <w:lang w:val="en-US"/>
        </w:rPr>
        <w:t xml:space="preserve">A detailed summary of all up- and downregulated genes is attached as </w:t>
      </w:r>
      <w:r w:rsidR="00FA1220">
        <w:rPr>
          <w:lang w:val="en-US"/>
        </w:rPr>
        <w:t>supplementary file</w:t>
      </w:r>
      <w:r w:rsidR="00936D6C">
        <w:rPr>
          <w:lang w:val="en-US"/>
        </w:rPr>
        <w:t xml:space="preserve">. </w:t>
      </w:r>
    </w:p>
    <w:p w14:paraId="200AE3FB" w14:textId="77777777" w:rsidR="006F0DD6" w:rsidRDefault="006F0DD6" w:rsidP="00936D6C">
      <w:pPr>
        <w:spacing w:line="360" w:lineRule="auto"/>
        <w:jc w:val="both"/>
        <w:rPr>
          <w:lang w:val="en-US"/>
        </w:rPr>
      </w:pPr>
    </w:p>
    <w:p w14:paraId="748E271C" w14:textId="7A58142C" w:rsidR="002E6B2D" w:rsidRPr="00936D6C" w:rsidRDefault="003B7A3D" w:rsidP="00936D6C">
      <w:pPr>
        <w:spacing w:line="360" w:lineRule="auto"/>
        <w:jc w:val="both"/>
        <w:rPr>
          <w:lang w:val="en-US"/>
        </w:rPr>
      </w:pPr>
      <w:r w:rsidRPr="00936D6C">
        <w:rPr>
          <w:lang w:val="en-US"/>
        </w:rPr>
        <w:t>We performed single-cell RNA sequencing (</w:t>
      </w:r>
      <w:proofErr w:type="spellStart"/>
      <w:r w:rsidRPr="00936D6C">
        <w:rPr>
          <w:lang w:val="en-US"/>
        </w:rPr>
        <w:t>scRNA</w:t>
      </w:r>
      <w:proofErr w:type="spellEnd"/>
      <w:r w:rsidRPr="00936D6C">
        <w:rPr>
          <w:lang w:val="en-US"/>
        </w:rPr>
        <w:t xml:space="preserve">-seq) of the head region of </w:t>
      </w:r>
      <w:proofErr w:type="spellStart"/>
      <w:r w:rsidRPr="00936D6C">
        <w:rPr>
          <w:i/>
          <w:iCs/>
          <w:lang w:val="en-US"/>
        </w:rPr>
        <w:t>NvTwist</w:t>
      </w:r>
      <w:proofErr w:type="spellEnd"/>
      <w:r w:rsidRPr="00936D6C">
        <w:rPr>
          <w:i/>
          <w:iCs/>
          <w:vertAlign w:val="superscript"/>
          <w:lang w:val="en-US"/>
        </w:rPr>
        <w:t>-/-</w:t>
      </w:r>
      <w:r w:rsidRPr="00936D6C">
        <w:rPr>
          <w:vertAlign w:val="superscript"/>
          <w:lang w:val="en-US"/>
        </w:rPr>
        <w:t xml:space="preserve"> </w:t>
      </w:r>
      <w:r w:rsidRPr="00936D6C">
        <w:rPr>
          <w:lang w:val="en-US"/>
        </w:rPr>
        <w:t>mutants and its wild-type counterpar</w:t>
      </w:r>
      <w:r w:rsidR="002E6B2D" w:rsidRPr="00936D6C">
        <w:rPr>
          <w:lang w:val="en-US"/>
        </w:rPr>
        <w:t>t</w:t>
      </w:r>
      <w:r w:rsidRPr="00936D6C">
        <w:rPr>
          <w:lang w:val="en-US"/>
        </w:rPr>
        <w:t xml:space="preserve">. </w:t>
      </w:r>
      <w:r w:rsidR="002E6B2D" w:rsidRPr="00936D6C">
        <w:rPr>
          <w:lang w:val="en-US"/>
        </w:rPr>
        <w:t xml:space="preserve">With this approach we aim to elucidate transcriptomic transitions at the single cell level based on different genotypes. Furthermore, this should allow us to decipher potential direct and indirect targets of </w:t>
      </w:r>
      <w:proofErr w:type="spellStart"/>
      <w:r w:rsidR="002E6B2D" w:rsidRPr="00936D6C">
        <w:rPr>
          <w:i/>
          <w:iCs/>
          <w:lang w:val="en-US"/>
        </w:rPr>
        <w:t>NvTwist</w:t>
      </w:r>
      <w:proofErr w:type="spellEnd"/>
      <w:r w:rsidR="002E6B2D" w:rsidRPr="00936D6C">
        <w:rPr>
          <w:lang w:val="en-US"/>
        </w:rPr>
        <w:t xml:space="preserve"> in specific cell populations. </w:t>
      </w:r>
    </w:p>
    <w:p w14:paraId="7009144C" w14:textId="19CDC340" w:rsidR="00247728" w:rsidRPr="00936D6C" w:rsidRDefault="00247728" w:rsidP="00936D6C">
      <w:pPr>
        <w:spacing w:line="360" w:lineRule="auto"/>
        <w:jc w:val="both"/>
        <w:rPr>
          <w:lang w:val="en-US"/>
        </w:rPr>
      </w:pPr>
      <w:r w:rsidRPr="00936D6C">
        <w:rPr>
          <w:lang w:val="en-US"/>
        </w:rPr>
        <w:t xml:space="preserve">Both, the preparation and the sequencing of the </w:t>
      </w:r>
      <w:proofErr w:type="spellStart"/>
      <w:r w:rsidRPr="00936D6C">
        <w:rPr>
          <w:lang w:val="en-US"/>
        </w:rPr>
        <w:t>scRNA</w:t>
      </w:r>
      <w:proofErr w:type="spellEnd"/>
      <w:r w:rsidRPr="00936D6C">
        <w:rPr>
          <w:lang w:val="en-US"/>
        </w:rPr>
        <w:t xml:space="preserve"> libraries yielded high quality data as seen with ~88% of reads confidently mapped to the genome (3,199 mean reads per cell and 218 median genes per </w:t>
      </w:r>
      <w:r w:rsidR="006B74F0" w:rsidRPr="00936D6C">
        <w:rPr>
          <w:lang w:val="en-US"/>
        </w:rPr>
        <w:t>c</w:t>
      </w:r>
      <w:r w:rsidRPr="00936D6C">
        <w:rPr>
          <w:lang w:val="en-US"/>
        </w:rPr>
        <w:t xml:space="preserve">ell, </w:t>
      </w:r>
      <w:r w:rsidR="006B74F0" w:rsidRPr="00936D6C">
        <w:rPr>
          <w:lang w:val="en-US"/>
        </w:rPr>
        <w:t>s</w:t>
      </w:r>
      <w:r w:rsidRPr="00936D6C">
        <w:rPr>
          <w:lang w:val="en-US"/>
        </w:rPr>
        <w:t>uppleme</w:t>
      </w:r>
      <w:r w:rsidR="006B74F0" w:rsidRPr="00936D6C">
        <w:rPr>
          <w:lang w:val="en-US"/>
        </w:rPr>
        <w:t>ntary note</w:t>
      </w:r>
      <w:r w:rsidRPr="00936D6C">
        <w:rPr>
          <w:lang w:val="en-US"/>
        </w:rPr>
        <w:t xml:space="preserve">). Note, however, that the 5-bp deletion found in the </w:t>
      </w:r>
      <w:proofErr w:type="spellStart"/>
      <w:r w:rsidRPr="00936D6C">
        <w:rPr>
          <w:lang w:val="en-US"/>
        </w:rPr>
        <w:t>NvTwist</w:t>
      </w:r>
      <w:proofErr w:type="spellEnd"/>
      <w:r w:rsidRPr="00936D6C">
        <w:rPr>
          <w:lang w:val="en-US"/>
        </w:rPr>
        <w:t xml:space="preserve"> transcript from </w:t>
      </w:r>
      <w:proofErr w:type="spellStart"/>
      <w:r w:rsidRPr="00936D6C">
        <w:rPr>
          <w:lang w:val="en-US"/>
        </w:rPr>
        <w:t>bulkRNA</w:t>
      </w:r>
      <w:proofErr w:type="spellEnd"/>
      <w:r w:rsidRPr="00936D6C">
        <w:rPr>
          <w:lang w:val="en-US"/>
        </w:rPr>
        <w:t xml:space="preserve"> seq was not detected at the single-cell level, however we found two SNPs in the promotor region, respectively (</w:t>
      </w:r>
      <w:r w:rsidRPr="00936D6C">
        <w:rPr>
          <w:lang w:val="en-US"/>
        </w:rPr>
        <w:fldChar w:fldCharType="begin"/>
      </w:r>
      <w:r w:rsidRPr="00936D6C">
        <w:rPr>
          <w:lang w:val="en-US"/>
        </w:rPr>
        <w:instrText xml:space="preserve"> REF _Ref76036988 \h  \* MERGEFORMAT </w:instrText>
      </w:r>
      <w:r w:rsidRPr="00936D6C">
        <w:rPr>
          <w:lang w:val="en-US"/>
        </w:rPr>
      </w:r>
      <w:r w:rsidRPr="00936D6C">
        <w:rPr>
          <w:lang w:val="en-US"/>
        </w:rPr>
        <w:fldChar w:fldCharType="separate"/>
      </w:r>
      <w:r w:rsidRPr="00936D6C">
        <w:rPr>
          <w:lang w:val="en-US"/>
        </w:rPr>
        <w:t>Supplementary table 1</w:t>
      </w:r>
      <w:r w:rsidRPr="00936D6C">
        <w:rPr>
          <w:lang w:val="en-US"/>
        </w:rPr>
        <w:fldChar w:fldCharType="end"/>
      </w:r>
      <w:r w:rsidRPr="00936D6C">
        <w:rPr>
          <w:lang w:val="en-US"/>
        </w:rPr>
        <w:t xml:space="preserve">). </w:t>
      </w:r>
    </w:p>
    <w:p w14:paraId="3B5ACB6D" w14:textId="6F2FD87B" w:rsidR="00415D18" w:rsidRDefault="00415D18" w:rsidP="00936D6C">
      <w:pPr>
        <w:spacing w:line="360" w:lineRule="auto"/>
        <w:jc w:val="both"/>
        <w:rPr>
          <w:lang w:val="en-US"/>
        </w:rPr>
      </w:pPr>
      <w:r w:rsidRPr="00936D6C">
        <w:rPr>
          <w:lang w:val="en-US"/>
        </w:rPr>
        <w:t xml:space="preserve">Raw single-cell </w:t>
      </w:r>
      <w:r w:rsidR="00C90509" w:rsidRPr="00936D6C">
        <w:rPr>
          <w:lang w:val="en-US"/>
        </w:rPr>
        <w:t>count</w:t>
      </w:r>
      <w:r w:rsidRPr="00936D6C">
        <w:rPr>
          <w:lang w:val="en-US"/>
        </w:rPr>
        <w:t xml:space="preserve"> data</w:t>
      </w:r>
      <w:r w:rsidR="00247728" w:rsidRPr="00936D6C">
        <w:rPr>
          <w:lang w:val="en-US"/>
        </w:rPr>
        <w:t xml:space="preserve"> obtained from </w:t>
      </w:r>
      <w:proofErr w:type="spellStart"/>
      <w:r w:rsidR="00247728" w:rsidRPr="00936D6C">
        <w:rPr>
          <w:lang w:val="en-US"/>
        </w:rPr>
        <w:t>cellranger</w:t>
      </w:r>
      <w:proofErr w:type="spellEnd"/>
      <w:r w:rsidR="00247728" w:rsidRPr="00936D6C">
        <w:rPr>
          <w:lang w:val="en-US"/>
        </w:rPr>
        <w:t xml:space="preserve"> </w:t>
      </w:r>
      <w:r w:rsidR="00247728" w:rsidRPr="00936D6C">
        <w:rPr>
          <w:lang w:val="en-US"/>
        </w:rPr>
        <w:fldChar w:fldCharType="begin" w:fldLock="1"/>
      </w:r>
      <w:r w:rsidR="00A53834">
        <w:rPr>
          <w:lang w:val="en-US"/>
        </w:rPr>
        <w:instrText xml:space="preserve">ADDIN CSL_CITATION {"citationItems":[{"id":"ITEM-1","itemData":{"DOI":"10.1038/ncomms14049","ISSN":"20411723","PMID":"28091601","abstract":"Characterizing the transcriptome of individual cells is fundamental to understanding complex biological systems. We describe a droplet-based system that enables 3′ mRNA counting of tens of thousands of single cells per sample. Cell encapsulation, of up to 8 samples at a time, takes place in </w:instrText>
      </w:r>
      <w:r w:rsidR="00A53834">
        <w:rPr>
          <w:rFonts w:ascii="Cambria Math" w:hAnsi="Cambria Math" w:cs="Cambria Math"/>
          <w:lang w:val="en-US"/>
        </w:rPr>
        <w:instrText>∼</w:instrText>
      </w:r>
      <w:r w:rsidR="00A53834">
        <w:rPr>
          <w:lang w:val="en-US"/>
        </w:rPr>
        <w:instrText xml:space="preserve">6 min, with </w:instrText>
      </w:r>
      <w:r w:rsidR="00A53834">
        <w:rPr>
          <w:rFonts w:ascii="Cambria Math" w:hAnsi="Cambria Math" w:cs="Cambria Math"/>
          <w:lang w:val="en-US"/>
        </w:rPr>
        <w:instrText>∼</w:instrText>
      </w:r>
      <w:r w:rsidR="00A53834">
        <w:rPr>
          <w:lang w:val="en-US"/>
        </w:rPr>
        <w:instrText xml:space="preserve">50% cell capture efficiency. To demonstrate the system's technical performance, we collected transcriptome data from </w:instrText>
      </w:r>
      <w:r w:rsidR="00A53834">
        <w:rPr>
          <w:rFonts w:ascii="Cambria Math" w:hAnsi="Cambria Math" w:cs="Cambria Math"/>
          <w:lang w:val="en-US"/>
        </w:rPr>
        <w:instrText>∼</w:instrText>
      </w:r>
      <w:r w:rsidR="00A53834">
        <w:rPr>
          <w:lang w:val="en-US"/>
        </w:rPr>
        <w:instrText>250k single cells across 29 samples. We validated the sensitivity of the system and its ability to detect rare populations using cell lines and synthetic RNAs. We profiled 68k peripheral blood mononuclear cells to demonstrate the system's ability to characterize large immune populations. Finally, we used sequence variation in the transcriptome data to determine host and donor chimerism at single-cell resolution from bone marrow mononuclear cells isolated from transplant patients.","author":[{"dropping-particle":"","family":"Zheng","given":"Grace X.Y.","non-dropping-particle":"","parse-names":false,"suffix":""},{"dropping-particle":"","family":"Terry","given":"Jessica M.","non-dropping-particle":"","parse-names":false,"suffix":""},{"dropping-particle":"","family":"Belgrader","given":"Phillip","non-dropping-particle":"","parse-names":false,"suffix":""},{"dropping-particle":"","family":"Ryvkin","given":"Paul","non-dropping-particle":"","parse-names":false,"suffix":""},{"dropping-particle":"","family":"Bent","given":"Zachary W.","non-dropping-particle":"","parse-names":false,"suffix":""},{"dropping-particle":"","family":"Wilson","given":"Ryan","non-dropping-particle":"","parse-names":false,"suffix":""},{"dropping-particle":"","family":"Ziraldo","given":"Solongo B.","non-dropping-particle":"","parse-names":false,"suffix":""},{"dropping-particle":"","family":"Wheeler","given":"Tobias D.","non-dropping-particle":"","parse-names":false,"suffix":""},{"dropping-particle":"","family":"McDermott","given":"Geoff P.","non-dropping-particle":"","parse-names":false,"suffix":""},{"dropping-particle":"","family":"Zhu","given":"Junjie","non-dropping-particle":"","parse-names":false,"suffix":""},{"dropping-particle":"","family":"Gregory","given":"Mark T.","non-dropping-particle":"","parse-names":false,"suffix":""},{"dropping-particle":"","family":"Shuga","given":"Joe","non-dropping-particle":"","parse-names":false,"suffix":""},{"dropping-particle":"","family":"Montesclaros","given":"Luz","non-dropping-particle":"","parse-names":false,"suffix":""},{"dropping-particle":"","family":"Underwood","given":"Jason G.","non-dropping-particle":"","parse-names":false,"suffix":""},{"dropping-particle":"","family":"Masquelier","given":"Donald A.","non-dropping-particle":"","parse-names":false,"suffix":""},{"dropping-particle":"","family":"Nishimura","given":"Stefanie Y.","non-dropping-particle":"","parse-names":false,"suffix":""},{"dropping-particle":"","family":"Schnall-Levin","given":"Michael","non-dropping-particle":"","parse-names":false,"suffix":""},{"dropping-particle":"","family":"Wyatt","given":"Paul W.","non-dropping-particle":"","parse-names":false,"suffix":""},{"dropping-particle":"","family":"Hindson","given":"Christopher M.","non-dropping-particle":"","parse-names":false,"suffix":""},{"dropping-particle":"","family":"Bharadwaj","given":"Rajiv","non-dropping-particle":"","parse-names":false,"suffix":""},{"dropping-particle":"","family":"Wong","given":"Alexander","non-dropping-particle":"","parse-names":false,"suffix":""},{"dropping-particle":"","family":"Ness","given":"Kevin D.","non-dropping-particle":"","parse-names":false,"suffix":""},{"dropping-particle":"","family":"Beppu","given":"Lan W.","non-dropping-particle":"","parse-names":false,"suffix":""},{"dropping-particle":"","family":"Deeg","given":"H. Joachim","non-dropping-particle":"","parse-names":false,"suffix":""},{"dropping-particle":"","family":"McFarland","given":"Christopher","non-dropping-particle":"","parse-names":false,"suffix":""},{"dropping-particle":"","family":"Loeb","given":"Keith R.","non-dropping-particle":"","parse-names":false,"suffix":""},{"dropping-particle":"","family":"Valente","given":"William J.","non-dropping-particle":"","parse-names":false,"suffix":""},{"dropping-particle":"","family":"Ericson","given":"Nolan G.","non-dropping-particle":"","parse-names":false,"suffix":""},{"dropping-particle":"","family":"Stevens","given":"Emily A.","non-dropping-particle":"","parse-names":false,"suffix":""},{"dropping-particle":"","family":"Radich","given":"Jerald P.","non-dropping-particle":"","parse-names":false,"suffix":""},{"dropping-particle":"","family":"Mikkelsen","given":"Tarjei S.","non-dropping-particle":"","parse-names":false,"suffix":""},{"dropping-particle":"","family":"Hindson","given":"Benjamin J.","non-dropping-particle":"","parse-names":false,"suffix":""},{"dropping-particle":"","family":"Bielas","given":"Jason H.","non-dropping-particle":"","parse-names":false,"suffix":""}],"container-title":"Nature Communications","id":"ITEM-1","issue":"1","issued":{"date-parts":[["2017","1","16"]]},"page":"1-12","publisher":"Nature Publishing Group","title":"Massively parallel digital transcriptional profiling of single cells","type":"article-journal","volume":"8"},"uris":["http://www.mendeley.com/documents/?uuid=32282f2d-93a9-38b9-8feb-ed7226fd6a97"]}],"mendeley":{"formattedCitation":"(Zheng &lt;i&gt;et al.&lt;/i&gt;, 2017)","plainTextFormattedCitation":"(Zheng et al., 2017)","previouslyFormattedCitation":"(Zheng et al.)"},"properties":{"noteIndex":0},"schema":"https://github.com/citation-style-language/schema/raw/master/csl-citation.json"}</w:instrText>
      </w:r>
      <w:r w:rsidR="00247728" w:rsidRPr="00936D6C">
        <w:rPr>
          <w:lang w:val="en-US"/>
        </w:rPr>
        <w:fldChar w:fldCharType="separate"/>
      </w:r>
      <w:r w:rsidR="00A53834" w:rsidRPr="00A53834">
        <w:rPr>
          <w:noProof/>
          <w:lang w:val="en-US"/>
        </w:rPr>
        <w:t xml:space="preserve">(Zheng </w:t>
      </w:r>
      <w:r w:rsidR="00A53834" w:rsidRPr="00A53834">
        <w:rPr>
          <w:i/>
          <w:noProof/>
          <w:lang w:val="en-US"/>
        </w:rPr>
        <w:t>et al.</w:t>
      </w:r>
      <w:r w:rsidR="00A53834" w:rsidRPr="00A53834">
        <w:rPr>
          <w:noProof/>
          <w:lang w:val="en-US"/>
        </w:rPr>
        <w:t>, 2017)</w:t>
      </w:r>
      <w:r w:rsidR="00247728" w:rsidRPr="00936D6C">
        <w:rPr>
          <w:lang w:val="en-US"/>
        </w:rPr>
        <w:fldChar w:fldCharType="end"/>
      </w:r>
      <w:r w:rsidR="00247728" w:rsidRPr="00936D6C">
        <w:rPr>
          <w:lang w:val="en-US"/>
        </w:rPr>
        <w:t xml:space="preserve">, </w:t>
      </w:r>
      <w:r w:rsidRPr="00936D6C">
        <w:rPr>
          <w:lang w:val="en-US"/>
        </w:rPr>
        <w:t xml:space="preserve">was subject to Seurat </w:t>
      </w:r>
      <w:r w:rsidRPr="00936D6C">
        <w:rPr>
          <w:lang w:val="en-US"/>
        </w:rPr>
        <w:fldChar w:fldCharType="begin" w:fldLock="1"/>
      </w:r>
      <w:r w:rsidR="00A53834">
        <w:rPr>
          <w:lang w:val="en-US"/>
        </w:rPr>
        <w:instrText>ADDIN CSL_CITATION {"citationItems":[{"id":"ITEM-1","itemData":{"DOI":"10.1016/j.cell.2019.05.031","abstract":"Graphical Abstract Highlights d Seurat v3 identifies correspondences between cells in different experiments d These ''anchors'' can be used to harmonize datasets into a single reference d Reference labels and data can be projected onto query datasets d Extends beyond RNA-seq to single-cell protein, chromatin, and spatial data Correspondence rsatija@nygenome.org In Brief A computational approach to integrate diverse modalities associated with single-cell sequencing datasets can be used to better understand cellular identity and function.","author":[{"dropping-particle":"","family":"Stuart","given":"Tim","non-dropping-particle":"","parse-names":false,"suffix":""},{"dropping-particle":"","family":"Butler","given":"Andrew","non-dropping-particle":"","parse-names":false,"suffix":""},{"dropping-particle":"","family":"Hoffman","given":"Paul","non-dropping-particle":"","parse-names":false,"suffix":""},{"dropping-particle":"","family":"Stoeckius","given":"Marlon","non-dropping-particle":"","parse-names":false,"suffix":""},{"dropping-particle":"","family":"Smibert","given":"Peter","non-dropping-particle":"","parse-names":false,"suffix":""},{"dropping-particle":"","family":"Satija","given":"Rahul","non-dropping-particle":"","parse-names":false,"suffix":""},{"dropping-particle":"","family":"Hafemeister","given":"Christoph","non-dropping-particle":"","parse-names":false,"suffix":""},{"dropping-particle":"","family":"Papalexi","given":"Efthymia","non-dropping-particle":"","parse-names":false,"suffix":""},{"dropping-particle":"","family":"Mauck Iii","given":"William M","non-dropping-particle":"","parse-names":false,"suffix":""},{"dropping-particle":"","family":"Hao","given":"Yuhan","non-dropping-particle":"","parse-names":false,"suffix":""}],"container-title":"Cell","id":"ITEM-1","issued":{"date-parts":[["2019"]]},"title":"Comprehensive Integration of Single-Cell Data Resource Comprehensive Integration of Single-Cell Data","type":"article-journal","volume":"177"},"uris":["http://www.mendeley.com/documents/?uuid=0ab280ef-231d-3d89-9a0c-843a25a8256e"]}],"mendeley":{"formattedCitation":"(Stuart &lt;i&gt;et al.&lt;/i&gt;, 2019)","plainTextFormattedCitation":"(Stuart et al., 2019)","previouslyFormattedCitation":"(Stuart et al.)"},"properties":{"noteIndex":0},"schema":"https://github.com/citation-style-language/schema/raw/master/csl-citation.json"}</w:instrText>
      </w:r>
      <w:r w:rsidRPr="00936D6C">
        <w:rPr>
          <w:lang w:val="en-US"/>
        </w:rPr>
        <w:fldChar w:fldCharType="separate"/>
      </w:r>
      <w:r w:rsidR="00A53834" w:rsidRPr="00A53834">
        <w:rPr>
          <w:noProof/>
          <w:lang w:val="en-US"/>
        </w:rPr>
        <w:t xml:space="preserve">(Stuart </w:t>
      </w:r>
      <w:r w:rsidR="00A53834" w:rsidRPr="00A53834">
        <w:rPr>
          <w:i/>
          <w:noProof/>
          <w:lang w:val="en-US"/>
        </w:rPr>
        <w:t>et al.</w:t>
      </w:r>
      <w:r w:rsidR="00A53834" w:rsidRPr="00A53834">
        <w:rPr>
          <w:noProof/>
          <w:lang w:val="en-US"/>
        </w:rPr>
        <w:t>, 2019)</w:t>
      </w:r>
      <w:r w:rsidRPr="00936D6C">
        <w:rPr>
          <w:lang w:val="en-US"/>
        </w:rPr>
        <w:fldChar w:fldCharType="end"/>
      </w:r>
      <w:r w:rsidRPr="00936D6C">
        <w:rPr>
          <w:lang w:val="en-US"/>
        </w:rPr>
        <w:t xml:space="preserve">, a well-established processing pipeline for </w:t>
      </w:r>
      <w:proofErr w:type="spellStart"/>
      <w:r w:rsidRPr="00936D6C">
        <w:rPr>
          <w:lang w:val="en-US"/>
        </w:rPr>
        <w:t>scRNA</w:t>
      </w:r>
      <w:proofErr w:type="spellEnd"/>
      <w:r w:rsidRPr="00936D6C">
        <w:rPr>
          <w:lang w:val="en-US"/>
        </w:rPr>
        <w:t xml:space="preserve">-seq data. Based on explorative </w:t>
      </w:r>
      <w:r w:rsidR="00247728" w:rsidRPr="00936D6C">
        <w:rPr>
          <w:lang w:val="en-US"/>
        </w:rPr>
        <w:t>data analysis</w:t>
      </w:r>
      <w:r w:rsidRPr="00936D6C">
        <w:rPr>
          <w:lang w:val="en-US"/>
        </w:rPr>
        <w:t xml:space="preserve"> we filtered </w:t>
      </w:r>
      <w:proofErr w:type="spellStart"/>
      <w:r w:rsidRPr="00936D6C">
        <w:rPr>
          <w:lang w:val="en-US"/>
        </w:rPr>
        <w:t>i</w:t>
      </w:r>
      <w:proofErr w:type="spellEnd"/>
      <w:r w:rsidRPr="00936D6C">
        <w:rPr>
          <w:lang w:val="en-US"/>
        </w:rPr>
        <w:t>) low-quality cells (</w:t>
      </w:r>
      <w:r w:rsidR="00247728" w:rsidRPr="00936D6C">
        <w:rPr>
          <w:lang w:val="en-US"/>
        </w:rPr>
        <w:t xml:space="preserve">i.e., </w:t>
      </w:r>
      <w:r w:rsidRPr="00936D6C">
        <w:rPr>
          <w:lang w:val="en-US"/>
        </w:rPr>
        <w:t xml:space="preserve">gene counts smaller 250), ii) cell doublets or </w:t>
      </w:r>
      <w:proofErr w:type="spellStart"/>
      <w:r w:rsidRPr="00936D6C">
        <w:rPr>
          <w:lang w:val="en-US"/>
        </w:rPr>
        <w:t>multiplets</w:t>
      </w:r>
      <w:proofErr w:type="spellEnd"/>
      <w:r w:rsidRPr="00936D6C">
        <w:rPr>
          <w:lang w:val="en-US"/>
        </w:rPr>
        <w:t xml:space="preserve"> (</w:t>
      </w:r>
      <w:r w:rsidR="00247728" w:rsidRPr="00936D6C">
        <w:rPr>
          <w:lang w:val="en-US"/>
        </w:rPr>
        <w:t xml:space="preserve">i.e., </w:t>
      </w:r>
      <w:r w:rsidRPr="00936D6C">
        <w:rPr>
          <w:lang w:val="en-US"/>
        </w:rPr>
        <w:t>RNA counts &gt; 20,000) and iii) cells where more than 6% of the features map to mitochondrial genome (i.e., indicator of dying cells)</w:t>
      </w:r>
      <w:r w:rsidR="006B74F0" w:rsidRPr="00936D6C">
        <w:rPr>
          <w:lang w:val="en-US"/>
        </w:rPr>
        <w:t xml:space="preserve"> yielding a </w:t>
      </w:r>
      <w:r w:rsidR="00C45E86" w:rsidRPr="00936D6C">
        <w:rPr>
          <w:lang w:val="en-US"/>
        </w:rPr>
        <w:t>24</w:t>
      </w:r>
      <w:r w:rsidR="00C90509" w:rsidRPr="00936D6C">
        <w:rPr>
          <w:lang w:val="en-US"/>
        </w:rPr>
        <w:t>,</w:t>
      </w:r>
      <w:r w:rsidR="00C45E86" w:rsidRPr="00936D6C">
        <w:rPr>
          <w:lang w:val="en-US"/>
        </w:rPr>
        <w:t>525 features x 35</w:t>
      </w:r>
      <w:r w:rsidR="00C90509" w:rsidRPr="00936D6C">
        <w:rPr>
          <w:lang w:val="en-US"/>
        </w:rPr>
        <w:t>,</w:t>
      </w:r>
      <w:r w:rsidR="00C45E86" w:rsidRPr="00936D6C">
        <w:rPr>
          <w:lang w:val="en-US"/>
        </w:rPr>
        <w:t>941 (cells)</w:t>
      </w:r>
      <w:r w:rsidR="006B74F0" w:rsidRPr="00936D6C">
        <w:rPr>
          <w:lang w:val="en-US"/>
        </w:rPr>
        <w:t xml:space="preserve"> matrix.</w:t>
      </w:r>
    </w:p>
    <w:p w14:paraId="35D971D5" w14:textId="3D31AB58" w:rsidR="00EA66E3" w:rsidRPr="00936D6C" w:rsidRDefault="00247728" w:rsidP="00936D6C">
      <w:pPr>
        <w:spacing w:line="360" w:lineRule="auto"/>
        <w:jc w:val="both"/>
        <w:rPr>
          <w:lang w:val="en-US"/>
        </w:rPr>
      </w:pPr>
      <w:r w:rsidRPr="00936D6C">
        <w:rPr>
          <w:lang w:val="en-US"/>
        </w:rPr>
        <w:t>We next</w:t>
      </w:r>
      <w:r w:rsidR="00415D18" w:rsidRPr="00936D6C">
        <w:rPr>
          <w:lang w:val="en-US"/>
        </w:rPr>
        <w:t xml:space="preserve"> </w:t>
      </w:r>
      <w:r w:rsidRPr="00936D6C">
        <w:rPr>
          <w:lang w:val="en-US"/>
        </w:rPr>
        <w:t xml:space="preserve">concentrated on finding highly variable features among the dataset which subsequently </w:t>
      </w:r>
      <w:r w:rsidR="00BC7279" w:rsidRPr="00936D6C">
        <w:rPr>
          <w:lang w:val="en-US"/>
        </w:rPr>
        <w:t>efface noise and accelerate downstream computations. We figured that</w:t>
      </w:r>
      <w:r w:rsidR="00134104" w:rsidRPr="00936D6C">
        <w:rPr>
          <w:lang w:val="en-US"/>
        </w:rPr>
        <w:t>,</w:t>
      </w:r>
      <w:r w:rsidR="00BC7279" w:rsidRPr="00936D6C">
        <w:rPr>
          <w:lang w:val="en-US"/>
        </w:rPr>
        <w:t xml:space="preserve"> genes associated with collagen expression</w:t>
      </w:r>
      <w:r w:rsidR="00EA66E3" w:rsidRPr="00936D6C">
        <w:rPr>
          <w:lang w:val="en-US"/>
        </w:rPr>
        <w:t xml:space="preserve"> and </w:t>
      </w:r>
      <w:r w:rsidR="00936D6C" w:rsidRPr="00936D6C">
        <w:rPr>
          <w:lang w:val="en-US"/>
        </w:rPr>
        <w:t xml:space="preserve">several </w:t>
      </w:r>
      <w:r w:rsidR="00EA66E3" w:rsidRPr="00936D6C">
        <w:rPr>
          <w:lang w:val="en-US"/>
        </w:rPr>
        <w:t>nematocytes</w:t>
      </w:r>
      <w:r w:rsidR="00BC7279" w:rsidRPr="00936D6C">
        <w:rPr>
          <w:lang w:val="en-US"/>
        </w:rPr>
        <w:t xml:space="preserve"> </w:t>
      </w:r>
      <w:r w:rsidR="00936D6C" w:rsidRPr="00936D6C">
        <w:rPr>
          <w:lang w:val="en-US"/>
        </w:rPr>
        <w:t xml:space="preserve">markers </w:t>
      </w:r>
      <w:r w:rsidR="00BC7279" w:rsidRPr="00936D6C">
        <w:rPr>
          <w:lang w:val="en-US"/>
        </w:rPr>
        <w:t>(e.g.</w:t>
      </w:r>
      <w:r w:rsidR="00134104" w:rsidRPr="00936D6C">
        <w:rPr>
          <w:lang w:val="en-US"/>
        </w:rPr>
        <w:t>,</w:t>
      </w:r>
      <w:r w:rsidR="00BC7279" w:rsidRPr="00936D6C">
        <w:rPr>
          <w:lang w:val="en-US"/>
        </w:rPr>
        <w:t xml:space="preserve"> NvNcol1 or NvNcol6) exhibit</w:t>
      </w:r>
      <w:r w:rsidR="00936D6C" w:rsidRPr="00936D6C">
        <w:rPr>
          <w:lang w:val="en-US"/>
        </w:rPr>
        <w:t>ed</w:t>
      </w:r>
      <w:r w:rsidR="00BC7279" w:rsidRPr="00936D6C">
        <w:rPr>
          <w:lang w:val="en-US"/>
        </w:rPr>
        <w:t xml:space="preserve"> the highest cell-to-cell variation within the dataset.</w:t>
      </w:r>
    </w:p>
    <w:p w14:paraId="2BEA2651" w14:textId="77777777" w:rsidR="008457A9" w:rsidRDefault="00E01BD4" w:rsidP="008457A9">
      <w:pPr>
        <w:spacing w:line="360" w:lineRule="auto"/>
        <w:jc w:val="both"/>
        <w:rPr>
          <w:lang w:val="en-US"/>
        </w:rPr>
      </w:pPr>
      <w:r w:rsidRPr="00936D6C">
        <w:rPr>
          <w:lang w:val="en-US"/>
        </w:rPr>
        <w:t xml:space="preserve">Scaled expression data was subject to a linear dimensional reduction (PCA) approach, where we found that 18 principal components </w:t>
      </w:r>
      <w:r w:rsidR="00134104" w:rsidRPr="00936D6C">
        <w:rPr>
          <w:lang w:val="en-US"/>
        </w:rPr>
        <w:t>explain most of the variation of the data and hence display</w:t>
      </w:r>
      <w:r w:rsidRPr="00936D6C">
        <w:rPr>
          <w:lang w:val="en-US"/>
        </w:rPr>
        <w:t xml:space="preserve"> a robust compression of the dataset</w:t>
      </w:r>
      <w:r w:rsidR="00134104" w:rsidRPr="00936D6C">
        <w:rPr>
          <w:lang w:val="en-US"/>
        </w:rPr>
        <w:t xml:space="preserve"> (</w:t>
      </w:r>
      <w:r w:rsidR="000C0E51" w:rsidRPr="00936D6C">
        <w:rPr>
          <w:lang w:val="en-US"/>
        </w:rPr>
        <w:fldChar w:fldCharType="begin"/>
      </w:r>
      <w:r w:rsidR="000C0E51" w:rsidRPr="00936D6C">
        <w:rPr>
          <w:lang w:val="en-US"/>
        </w:rPr>
        <w:instrText xml:space="preserve"> REF _Ref76546744 \h </w:instrText>
      </w:r>
      <w:r w:rsidR="00936D6C" w:rsidRPr="00936D6C">
        <w:rPr>
          <w:lang w:val="en-US"/>
        </w:rPr>
        <w:instrText xml:space="preserve"> \* MERGEFORMAT </w:instrText>
      </w:r>
      <w:r w:rsidR="000C0E51" w:rsidRPr="00936D6C">
        <w:rPr>
          <w:lang w:val="en-US"/>
        </w:rPr>
      </w:r>
      <w:r w:rsidR="000C0E51" w:rsidRPr="00936D6C">
        <w:rPr>
          <w:lang w:val="en-US"/>
        </w:rPr>
        <w:fldChar w:fldCharType="separate"/>
      </w:r>
      <w:r w:rsidR="00936D6C" w:rsidRPr="00936D6C">
        <w:rPr>
          <w:color w:val="000000" w:themeColor="text1"/>
        </w:rPr>
        <w:t xml:space="preserve">Supplementary figure </w:t>
      </w:r>
      <w:r w:rsidR="00936D6C" w:rsidRPr="00936D6C">
        <w:rPr>
          <w:noProof/>
          <w:color w:val="000000" w:themeColor="text1"/>
        </w:rPr>
        <w:t>6</w:t>
      </w:r>
      <w:r w:rsidR="000C0E51" w:rsidRPr="00936D6C">
        <w:rPr>
          <w:lang w:val="en-US"/>
        </w:rPr>
        <w:fldChar w:fldCharType="end"/>
      </w:r>
      <w:r w:rsidR="000C0E51" w:rsidRPr="00936D6C">
        <w:rPr>
          <w:lang w:val="en-US"/>
        </w:rPr>
        <w:t>)</w:t>
      </w:r>
      <w:r w:rsidRPr="00936D6C">
        <w:rPr>
          <w:lang w:val="en-US"/>
        </w:rPr>
        <w:t>. However, we note that the assessment of the dimensionality of the dataset is highly subjective and may be subject</w:t>
      </w:r>
      <w:r w:rsidR="00376F4C" w:rsidRPr="00936D6C">
        <w:rPr>
          <w:lang w:val="en-US"/>
        </w:rPr>
        <w:t xml:space="preserve"> to</w:t>
      </w:r>
      <w:r w:rsidRPr="00936D6C">
        <w:rPr>
          <w:lang w:val="en-US"/>
        </w:rPr>
        <w:t xml:space="preserve"> discussion. </w:t>
      </w:r>
      <w:r w:rsidR="000C0E51" w:rsidRPr="00936D6C">
        <w:rPr>
          <w:lang w:val="en-US"/>
        </w:rPr>
        <w:t>Prescribed</w:t>
      </w:r>
      <w:r w:rsidR="00376F4C" w:rsidRPr="00936D6C">
        <w:rPr>
          <w:lang w:val="en-US"/>
        </w:rPr>
        <w:t xml:space="preserve"> PCs </w:t>
      </w:r>
      <w:r w:rsidR="000C0E51" w:rsidRPr="00936D6C">
        <w:rPr>
          <w:lang w:val="en-US"/>
        </w:rPr>
        <w:t>were</w:t>
      </w:r>
      <w:r w:rsidR="00376F4C" w:rsidRPr="00936D6C">
        <w:rPr>
          <w:lang w:val="en-US"/>
        </w:rPr>
        <w:t xml:space="preserve"> then clustered via a graph-based approach (i.e., Louvain algorithm) to iteratively group cells together, with the goal of optimizing cluster resolution at highest granularity. We find that a resolution parameter of 0.8 preserves </w:t>
      </w:r>
      <w:r w:rsidR="00C22A0A" w:rsidRPr="00936D6C">
        <w:rPr>
          <w:lang w:val="en-US"/>
        </w:rPr>
        <w:t xml:space="preserve">the highest </w:t>
      </w:r>
      <w:r w:rsidR="00376F4C" w:rsidRPr="00936D6C">
        <w:rPr>
          <w:lang w:val="en-US"/>
        </w:rPr>
        <w:t>granularity within the dataset while keeping number of ‘cluster-fluctuations’ lowest (</w:t>
      </w:r>
      <w:r w:rsidR="00376F4C" w:rsidRPr="00936D6C">
        <w:rPr>
          <w:lang w:val="en-US"/>
        </w:rPr>
        <w:fldChar w:fldCharType="begin"/>
      </w:r>
      <w:r w:rsidR="00376F4C" w:rsidRPr="00936D6C">
        <w:rPr>
          <w:lang w:val="en-US"/>
        </w:rPr>
        <w:instrText xml:space="preserve"> REF _Ref76115992 \h </w:instrText>
      </w:r>
      <w:r w:rsidR="00936D6C" w:rsidRPr="00936D6C">
        <w:rPr>
          <w:lang w:val="en-US"/>
        </w:rPr>
        <w:instrText xml:space="preserve"> \* MERGEFORMAT </w:instrText>
      </w:r>
      <w:r w:rsidR="00376F4C" w:rsidRPr="00936D6C">
        <w:rPr>
          <w:lang w:val="en-US"/>
        </w:rPr>
      </w:r>
      <w:r w:rsidR="00376F4C" w:rsidRPr="00936D6C">
        <w:rPr>
          <w:lang w:val="en-US"/>
        </w:rPr>
        <w:fldChar w:fldCharType="separate"/>
      </w:r>
      <w:r w:rsidR="00936D6C" w:rsidRPr="00936D6C">
        <w:rPr>
          <w:color w:val="000000" w:themeColor="text1"/>
        </w:rPr>
        <w:t>Supplementary</w:t>
      </w:r>
      <w:r w:rsidR="00936D6C">
        <w:rPr>
          <w:color w:val="000000" w:themeColor="text1"/>
          <w:lang w:val="en-US"/>
        </w:rPr>
        <w:t> </w:t>
      </w:r>
      <w:r w:rsidR="00936D6C" w:rsidRPr="00936D6C">
        <w:rPr>
          <w:color w:val="000000" w:themeColor="text1"/>
        </w:rPr>
        <w:t>figure</w:t>
      </w:r>
      <w:r w:rsidR="00936D6C">
        <w:rPr>
          <w:color w:val="000000" w:themeColor="text1"/>
          <w:lang w:val="en-US"/>
        </w:rPr>
        <w:t> </w:t>
      </w:r>
      <w:r w:rsidR="00936D6C" w:rsidRPr="00936D6C">
        <w:rPr>
          <w:noProof/>
          <w:color w:val="000000" w:themeColor="text1"/>
        </w:rPr>
        <w:t>4</w:t>
      </w:r>
      <w:r w:rsidR="00376F4C" w:rsidRPr="00936D6C">
        <w:rPr>
          <w:lang w:val="en-US"/>
        </w:rPr>
        <w:fldChar w:fldCharType="end"/>
      </w:r>
      <w:r w:rsidR="00376F4C" w:rsidRPr="00936D6C">
        <w:rPr>
          <w:lang w:val="en-US"/>
        </w:rPr>
        <w:t xml:space="preserve">). </w:t>
      </w:r>
    </w:p>
    <w:p w14:paraId="42E06432" w14:textId="0758C311" w:rsidR="008457A9" w:rsidRPr="008457A9" w:rsidRDefault="00424772" w:rsidP="008457A9">
      <w:pPr>
        <w:spacing w:line="360" w:lineRule="auto"/>
        <w:jc w:val="both"/>
        <w:rPr>
          <w:lang w:val="en-US"/>
        </w:rPr>
      </w:pPr>
      <w:r>
        <w:rPr>
          <w:lang w:val="en-US"/>
        </w:rPr>
        <w:t xml:space="preserve">A non-linear dimensional reduction (UMAP) was applied on the merged library (i.e., containing both mutant and wild-type </w:t>
      </w:r>
      <w:proofErr w:type="spellStart"/>
      <w:r>
        <w:rPr>
          <w:lang w:val="en-US"/>
        </w:rPr>
        <w:t>scRNA</w:t>
      </w:r>
      <w:proofErr w:type="spellEnd"/>
      <w:r>
        <w:rPr>
          <w:lang w:val="en-US"/>
        </w:rPr>
        <w:t xml:space="preserve">-seq data). Based on the previous clustering </w:t>
      </w:r>
      <w:r w:rsidR="008457A9">
        <w:rPr>
          <w:noProof/>
          <w:lang w:val="en-US"/>
        </w:rPr>
        <w:lastRenderedPageBreak/>
        <mc:AlternateContent>
          <mc:Choice Requires="wps">
            <w:drawing>
              <wp:anchor distT="0" distB="0" distL="114300" distR="114300" simplePos="0" relativeHeight="251661312" behindDoc="0" locked="0" layoutInCell="1" allowOverlap="1" wp14:anchorId="0EC4FFE2" wp14:editId="222CA964">
                <wp:simplePos x="0" y="0"/>
                <wp:positionH relativeFrom="column">
                  <wp:posOffset>2463661</wp:posOffset>
                </wp:positionH>
                <wp:positionV relativeFrom="paragraph">
                  <wp:posOffset>151765</wp:posOffset>
                </wp:positionV>
                <wp:extent cx="273050" cy="334010"/>
                <wp:effectExtent l="0" t="0" r="0" b="0"/>
                <wp:wrapNone/>
                <wp:docPr id="24" name="Rectangle 24"/>
                <wp:cNvGraphicFramePr/>
                <a:graphic xmlns:a="http://schemas.openxmlformats.org/drawingml/2006/main">
                  <a:graphicData uri="http://schemas.microsoft.com/office/word/2010/wordprocessingShape">
                    <wps:wsp>
                      <wps:cNvSpPr/>
                      <wps:spPr>
                        <a:xfrm>
                          <a:off x="0" y="0"/>
                          <a:ext cx="273050" cy="334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7D4AB9" w14:textId="434B2ED9" w:rsidR="008457A9" w:rsidRPr="008457A9" w:rsidRDefault="008457A9" w:rsidP="008457A9">
                            <w:pPr>
                              <w:rPr>
                                <w:b/>
                                <w:bCs/>
                                <w:color w:val="000000" w:themeColor="text1"/>
                                <w:lang w:val="en-US"/>
                              </w:rPr>
                            </w:pPr>
                            <w:r>
                              <w:rPr>
                                <w:b/>
                                <w:bCs/>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4FFE2" id="Rectangle 24" o:spid="_x0000_s1026" style="position:absolute;left:0;text-align:left;margin-left:194pt;margin-top:11.95pt;width:21.5pt;height:2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" filled="f" stroked="f" strokeweight="1pt">
                <v:textbox>
                  <w:txbxContent>
                    <w:p w14:paraId="237D4AB9" w14:textId="434B2ED9" w:rsidR="008457A9" w:rsidRPr="008457A9" w:rsidRDefault="008457A9" w:rsidP="008457A9">
                      <w:pPr>
                        <w:rPr>
                          <w:b/>
                          <w:bCs/>
                          <w:color w:val="000000" w:themeColor="text1"/>
                          <w:lang w:val="en-US"/>
                        </w:rPr>
                      </w:pPr>
                      <w:r>
                        <w:rPr>
                          <w:b/>
                          <w:bCs/>
                          <w:color w:val="000000" w:themeColor="text1"/>
                          <w:lang w:val="en-US"/>
                        </w:rPr>
                        <w:t>B</w:t>
                      </w:r>
                    </w:p>
                  </w:txbxContent>
                </v:textbox>
              </v:rect>
            </w:pict>
          </mc:Fallback>
        </mc:AlternateContent>
      </w:r>
      <w:r w:rsidR="008457A9">
        <w:rPr>
          <w:noProof/>
          <w:lang w:val="en-US"/>
        </w:rPr>
        <mc:AlternateContent>
          <mc:Choice Requires="wps">
            <w:drawing>
              <wp:anchor distT="0" distB="0" distL="114300" distR="114300" simplePos="0" relativeHeight="251662336" behindDoc="0" locked="0" layoutInCell="1" allowOverlap="1" wp14:anchorId="170213F7" wp14:editId="74C7D77B">
                <wp:simplePos x="0" y="0"/>
                <wp:positionH relativeFrom="column">
                  <wp:posOffset>0</wp:posOffset>
                </wp:positionH>
                <wp:positionV relativeFrom="paragraph">
                  <wp:posOffset>156071</wp:posOffset>
                </wp:positionV>
                <wp:extent cx="273050" cy="334010"/>
                <wp:effectExtent l="0" t="0" r="0" b="0"/>
                <wp:wrapNone/>
                <wp:docPr id="23" name="Rectangle 23"/>
                <wp:cNvGraphicFramePr/>
                <a:graphic xmlns:a="http://schemas.openxmlformats.org/drawingml/2006/main">
                  <a:graphicData uri="http://schemas.microsoft.com/office/word/2010/wordprocessingShape">
                    <wps:wsp>
                      <wps:cNvSpPr/>
                      <wps:spPr>
                        <a:xfrm>
                          <a:off x="0" y="0"/>
                          <a:ext cx="273050" cy="334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A924B3" w14:textId="031318B5" w:rsidR="008457A9" w:rsidRPr="008457A9" w:rsidRDefault="008457A9" w:rsidP="008457A9">
                            <w:pPr>
                              <w:jc w:val="center"/>
                              <w:rPr>
                                <w:b/>
                                <w:bCs/>
                                <w:color w:val="000000" w:themeColor="text1"/>
                                <w:lang w:val="en-US"/>
                              </w:rPr>
                            </w:pPr>
                            <w:r w:rsidRPr="008457A9">
                              <w:rPr>
                                <w:b/>
                                <w:bCs/>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213F7" id="Rectangle 23" o:spid="_x0000_s1027" style="position:absolute;left:0;text-align:left;margin-left:0;margin-top:12.3pt;width:21.5pt;height:26.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" filled="f" stroked="f" strokeweight="1pt">
                <v:textbox>
                  <w:txbxContent>
                    <w:p w14:paraId="44A924B3" w14:textId="031318B5" w:rsidR="008457A9" w:rsidRPr="008457A9" w:rsidRDefault="008457A9" w:rsidP="008457A9">
                      <w:pPr>
                        <w:jc w:val="center"/>
                        <w:rPr>
                          <w:b/>
                          <w:bCs/>
                          <w:color w:val="000000" w:themeColor="text1"/>
                          <w:lang w:val="en-US"/>
                        </w:rPr>
                      </w:pPr>
                      <w:r w:rsidRPr="008457A9">
                        <w:rPr>
                          <w:b/>
                          <w:bCs/>
                          <w:color w:val="000000" w:themeColor="text1"/>
                          <w:lang w:val="en-US"/>
                        </w:rPr>
                        <w:t>A</w:t>
                      </w:r>
                    </w:p>
                  </w:txbxContent>
                </v:textbox>
              </v:rect>
            </w:pict>
          </mc:Fallback>
        </mc:AlternateContent>
      </w:r>
      <w:r>
        <w:rPr>
          <w:lang w:val="en-US"/>
        </w:rPr>
        <w:t>approach, this visualization shows 24 distinct cell clusters</w:t>
      </w:r>
      <w:r w:rsidR="008457A9">
        <w:rPr>
          <w:lang w:val="en-US"/>
        </w:rPr>
        <w:t xml:space="preserve"> (</w:t>
      </w:r>
      <w:r w:rsidR="008457A9">
        <w:rPr>
          <w:lang w:val="en-US"/>
        </w:rPr>
        <w:fldChar w:fldCharType="begin"/>
      </w:r>
      <w:r w:rsidR="008457A9">
        <w:rPr>
          <w:lang w:val="en-US"/>
        </w:rPr>
        <w:instrText xml:space="preserve"> REF _Ref78212023 \h </w:instrText>
      </w:r>
      <w:r w:rsidR="008457A9">
        <w:rPr>
          <w:lang w:val="en-US"/>
        </w:rPr>
      </w:r>
      <w:r w:rsidR="008457A9">
        <w:rPr>
          <w:lang w:val="en-US"/>
        </w:rPr>
        <w:fldChar w:fldCharType="separate"/>
      </w:r>
      <w:r w:rsidR="008457A9">
        <w:t xml:space="preserve">Figure </w:t>
      </w:r>
      <w:r w:rsidR="008457A9">
        <w:rPr>
          <w:noProof/>
        </w:rPr>
        <w:t>3</w:t>
      </w:r>
      <w:r w:rsidR="008457A9">
        <w:rPr>
          <w:noProof/>
          <w:lang w:val="en-US"/>
        </w:rPr>
        <w:t>,</w:t>
      </w:r>
      <w:r w:rsidR="008457A9">
        <w:rPr>
          <w:lang w:val="en-US"/>
        </w:rPr>
        <w:fldChar w:fldCharType="end"/>
      </w:r>
      <w:r w:rsidR="008457A9">
        <w:rPr>
          <w:lang w:val="en-US"/>
        </w:rPr>
        <w:t xml:space="preserve"> A).</w:t>
      </w:r>
      <w:r w:rsidR="006F0DD6">
        <w:rPr>
          <w:noProof/>
          <w:lang w:val="en-US"/>
        </w:rPr>
        <mc:AlternateContent>
          <mc:Choice Requires="wps">
            <w:drawing>
              <wp:anchor distT="0" distB="0" distL="114300" distR="114300" simplePos="0" relativeHeight="251663360" behindDoc="0" locked="0" layoutInCell="1" allowOverlap="1" wp14:anchorId="73400783" wp14:editId="3A6B3067">
                <wp:simplePos x="0" y="0"/>
                <wp:positionH relativeFrom="column">
                  <wp:posOffset>3092683</wp:posOffset>
                </wp:positionH>
                <wp:positionV relativeFrom="paragraph">
                  <wp:posOffset>1646877</wp:posOffset>
                </wp:positionV>
                <wp:extent cx="799501" cy="114899"/>
                <wp:effectExtent l="12700" t="50800" r="13335" b="12700"/>
                <wp:wrapNone/>
                <wp:docPr id="1" name="Straight Arrow Connector 1"/>
                <wp:cNvGraphicFramePr/>
                <a:graphic xmlns:a="http://schemas.openxmlformats.org/drawingml/2006/main">
                  <a:graphicData uri="http://schemas.microsoft.com/office/word/2010/wordprocessingShape">
                    <wps:wsp>
                      <wps:cNvCnPr/>
                      <wps:spPr>
                        <a:xfrm flipH="1" flipV="1">
                          <a:off x="0" y="0"/>
                          <a:ext cx="799501" cy="11489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8327A3" id="_x0000_t32" coordsize="21600,21600" o:spt="32" o:oned="t" path="m,l21600,21600e" filled="f">
                <v:path arrowok="t" fillok="f" o:connecttype="none"/>
                <o:lock v:ext="edit" shapetype="t"/>
              </v:shapetype>
              <v:shape id="Straight Arrow Connector 1" o:spid="_x0000_s1026" type="#_x0000_t32" style="position:absolute;margin-left:243.5pt;margin-top:129.7pt;width:62.95pt;height:9.0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" strokecolor="#c00000" strokeweight=".5pt">
                <v:stroke endarrow="block" joinstyle="miter"/>
              </v:shape>
            </w:pict>
          </mc:Fallback>
        </mc:AlternateContent>
      </w:r>
      <w:r w:rsidR="008457A9" w:rsidRPr="0036696A">
        <w:rPr>
          <w:noProof/>
          <w:lang w:val="en-US"/>
        </w:rPr>
        <w:drawing>
          <wp:inline distT="0" distB="0" distL="0" distR="0" wp14:anchorId="60B8B568" wp14:editId="13A5AB0F">
            <wp:extent cx="5229714" cy="2090853"/>
            <wp:effectExtent l="0" t="0" r="317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259" b="6429"/>
                    <a:stretch/>
                  </pic:blipFill>
                  <pic:spPr bwMode="auto">
                    <a:xfrm>
                      <a:off x="0" y="0"/>
                      <a:ext cx="5230298" cy="2091087"/>
                    </a:xfrm>
                    <a:prstGeom prst="rect">
                      <a:avLst/>
                    </a:prstGeom>
                    <a:ln>
                      <a:noFill/>
                    </a:ln>
                    <a:extLst>
                      <a:ext uri="{53640926-AAD7-44D8-BBD7-CCE9431645EC}">
                        <a14:shadowObscured xmlns:a14="http://schemas.microsoft.com/office/drawing/2010/main"/>
                      </a:ext>
                    </a:extLst>
                  </pic:spPr>
                </pic:pic>
              </a:graphicData>
            </a:graphic>
          </wp:inline>
        </w:drawing>
      </w:r>
    </w:p>
    <w:p w14:paraId="3570A2B7" w14:textId="3D2C9F8F" w:rsidR="008457A9" w:rsidRPr="008457A9" w:rsidRDefault="008457A9" w:rsidP="008457A9">
      <w:pPr>
        <w:pStyle w:val="Caption"/>
        <w:jc w:val="both"/>
        <w:rPr>
          <w:i w:val="0"/>
          <w:iCs w:val="0"/>
          <w:color w:val="000000" w:themeColor="text1"/>
          <w:sz w:val="20"/>
          <w:szCs w:val="20"/>
          <w:lang w:val="en-US"/>
        </w:rPr>
      </w:pPr>
      <w:bookmarkStart w:id="5" w:name="_Ref78212023"/>
      <w:r w:rsidRPr="008457A9">
        <w:rPr>
          <w:i w:val="0"/>
          <w:iCs w:val="0"/>
          <w:color w:val="000000" w:themeColor="text1"/>
          <w:sz w:val="20"/>
          <w:szCs w:val="20"/>
        </w:rPr>
        <w:t xml:space="preserve">Figure </w:t>
      </w:r>
      <w:r w:rsidRPr="008457A9">
        <w:rPr>
          <w:i w:val="0"/>
          <w:iCs w:val="0"/>
          <w:color w:val="000000" w:themeColor="text1"/>
          <w:sz w:val="20"/>
          <w:szCs w:val="20"/>
        </w:rPr>
        <w:fldChar w:fldCharType="begin"/>
      </w:r>
      <w:r w:rsidRPr="008457A9">
        <w:rPr>
          <w:i w:val="0"/>
          <w:iCs w:val="0"/>
          <w:color w:val="000000" w:themeColor="text1"/>
          <w:sz w:val="20"/>
          <w:szCs w:val="20"/>
        </w:rPr>
        <w:instrText xml:space="preserve"> SEQ Figure \* ARABIC </w:instrText>
      </w:r>
      <w:r w:rsidRPr="008457A9">
        <w:rPr>
          <w:i w:val="0"/>
          <w:iCs w:val="0"/>
          <w:color w:val="000000" w:themeColor="text1"/>
          <w:sz w:val="20"/>
          <w:szCs w:val="20"/>
        </w:rPr>
        <w:fldChar w:fldCharType="separate"/>
      </w:r>
      <w:r w:rsidRPr="008457A9">
        <w:rPr>
          <w:i w:val="0"/>
          <w:iCs w:val="0"/>
          <w:noProof/>
          <w:color w:val="000000" w:themeColor="text1"/>
          <w:sz w:val="20"/>
          <w:szCs w:val="20"/>
        </w:rPr>
        <w:t>3</w:t>
      </w:r>
      <w:r w:rsidRPr="008457A9">
        <w:rPr>
          <w:i w:val="0"/>
          <w:iCs w:val="0"/>
          <w:color w:val="000000" w:themeColor="text1"/>
          <w:sz w:val="20"/>
          <w:szCs w:val="20"/>
        </w:rPr>
        <w:fldChar w:fldCharType="end"/>
      </w:r>
      <w:bookmarkEnd w:id="5"/>
      <w:r w:rsidRPr="008457A9">
        <w:rPr>
          <w:i w:val="0"/>
          <w:iCs w:val="0"/>
          <w:color w:val="000000" w:themeColor="text1"/>
          <w:sz w:val="20"/>
          <w:szCs w:val="20"/>
          <w:lang w:val="en-US"/>
        </w:rPr>
        <w:t xml:space="preserve">: A non-linear dimensional reduction (UMAP) was applied on the merged library (i.e., containing both mutant and wild-type </w:t>
      </w:r>
      <w:proofErr w:type="spellStart"/>
      <w:r w:rsidRPr="008457A9">
        <w:rPr>
          <w:i w:val="0"/>
          <w:iCs w:val="0"/>
          <w:color w:val="000000" w:themeColor="text1"/>
          <w:sz w:val="20"/>
          <w:szCs w:val="20"/>
          <w:lang w:val="en-US"/>
        </w:rPr>
        <w:t>scRNA</w:t>
      </w:r>
      <w:proofErr w:type="spellEnd"/>
      <w:r w:rsidRPr="008457A9">
        <w:rPr>
          <w:i w:val="0"/>
          <w:iCs w:val="0"/>
          <w:color w:val="000000" w:themeColor="text1"/>
          <w:sz w:val="20"/>
          <w:szCs w:val="20"/>
          <w:lang w:val="en-US"/>
        </w:rPr>
        <w:t>-seq data) to learn the underlying manifold of the data in low-dimensional space. Note that the previous clustering step (</w:t>
      </w:r>
      <w:proofErr w:type="spellStart"/>
      <w:proofErr w:type="gramStart"/>
      <w:r w:rsidRPr="008457A9">
        <w:rPr>
          <w:i w:val="0"/>
          <w:iCs w:val="0"/>
          <w:color w:val="000000" w:themeColor="text1"/>
          <w:sz w:val="20"/>
          <w:szCs w:val="20"/>
          <w:lang w:val="en-US"/>
        </w:rPr>
        <w:t>FindClusters</w:t>
      </w:r>
      <w:proofErr w:type="spellEnd"/>
      <w:r w:rsidRPr="008457A9">
        <w:rPr>
          <w:i w:val="0"/>
          <w:iCs w:val="0"/>
          <w:color w:val="000000" w:themeColor="text1"/>
          <w:sz w:val="20"/>
          <w:szCs w:val="20"/>
          <w:lang w:val="en-US"/>
        </w:rPr>
        <w:t>(</w:t>
      </w:r>
      <w:proofErr w:type="gramEnd"/>
      <w:r w:rsidRPr="008457A9">
        <w:rPr>
          <w:i w:val="0"/>
          <w:iCs w:val="0"/>
          <w:color w:val="000000" w:themeColor="text1"/>
          <w:sz w:val="20"/>
          <w:szCs w:val="20"/>
          <w:lang w:val="en-US"/>
        </w:rPr>
        <w:t xml:space="preserve">)) identified 24 distinct cell populations as shown in A with different colors. B) </w:t>
      </w:r>
      <w:proofErr w:type="spellStart"/>
      <w:r w:rsidRPr="008457A9">
        <w:rPr>
          <w:i w:val="0"/>
          <w:iCs w:val="0"/>
          <w:color w:val="000000" w:themeColor="text1"/>
          <w:sz w:val="20"/>
          <w:szCs w:val="20"/>
          <w:lang w:val="en-US"/>
        </w:rPr>
        <w:t>DimPlot</w:t>
      </w:r>
      <w:proofErr w:type="spellEnd"/>
      <w:r w:rsidRPr="008457A9">
        <w:rPr>
          <w:i w:val="0"/>
          <w:iCs w:val="0"/>
          <w:color w:val="000000" w:themeColor="text1"/>
          <w:sz w:val="20"/>
          <w:szCs w:val="20"/>
          <w:lang w:val="en-US"/>
        </w:rPr>
        <w:t xml:space="preserve"> (UMAP) on merged library split by genotype. Note that there is a protruding (red arrow) cell-cluster in the mutant animals identified which is absent in the control animals.</w:t>
      </w:r>
    </w:p>
    <w:p w14:paraId="603EFE00" w14:textId="2AD4B19C" w:rsidR="001E2990" w:rsidRDefault="00CC4E47" w:rsidP="001E0F86">
      <w:pPr>
        <w:spacing w:line="360" w:lineRule="auto"/>
        <w:jc w:val="both"/>
        <w:rPr>
          <w:lang w:val="en-US"/>
        </w:rPr>
      </w:pPr>
      <w:r w:rsidRPr="00C77828">
        <w:rPr>
          <w:lang w:val="en-US"/>
        </w:rPr>
        <w:t xml:space="preserve">Comparative studies </w:t>
      </w:r>
      <w:r w:rsidR="00EA66E3" w:rsidRPr="00C77828">
        <w:rPr>
          <w:lang w:val="en-US"/>
        </w:rPr>
        <w:t xml:space="preserve">among libraries </w:t>
      </w:r>
      <w:r w:rsidRPr="00C77828">
        <w:rPr>
          <w:lang w:val="en-US"/>
        </w:rPr>
        <w:t xml:space="preserve">show that </w:t>
      </w:r>
      <w:r w:rsidR="00C77828" w:rsidRPr="00C77828">
        <w:rPr>
          <w:lang w:val="en-US"/>
        </w:rPr>
        <w:t>cell cluster</w:t>
      </w:r>
      <w:r w:rsidRPr="00C77828">
        <w:rPr>
          <w:lang w:val="en-US"/>
        </w:rPr>
        <w:t xml:space="preserve"> identities ‘11’, ‘13’, ‘19’ and ‘21’ (</w:t>
      </w:r>
      <w:r w:rsidRPr="00C77828">
        <w:rPr>
          <w:lang w:val="en-US"/>
        </w:rPr>
        <w:fldChar w:fldCharType="begin"/>
      </w:r>
      <w:r w:rsidRPr="00C77828">
        <w:rPr>
          <w:lang w:val="en-US"/>
        </w:rPr>
        <w:instrText xml:space="preserve"> REF _Ref76627938 \h </w:instrText>
      </w:r>
      <w:r w:rsidR="00C77828" w:rsidRPr="00C77828">
        <w:rPr>
          <w:lang w:val="en-US"/>
        </w:rPr>
        <w:instrText xml:space="preserve"> \* MERGEFORMAT </w:instrText>
      </w:r>
      <w:r w:rsidRPr="00C77828">
        <w:rPr>
          <w:lang w:val="en-US"/>
        </w:rPr>
      </w:r>
      <w:r w:rsidRPr="00C77828">
        <w:rPr>
          <w:lang w:val="en-US"/>
        </w:rPr>
        <w:fldChar w:fldCharType="separate"/>
      </w:r>
      <w:r w:rsidR="00C77828" w:rsidRPr="00C77828">
        <w:rPr>
          <w:color w:val="000000" w:themeColor="text1"/>
        </w:rPr>
        <w:t xml:space="preserve">Supplementary figure </w:t>
      </w:r>
      <w:r w:rsidR="00C77828" w:rsidRPr="00C77828">
        <w:rPr>
          <w:noProof/>
          <w:color w:val="000000" w:themeColor="text1"/>
        </w:rPr>
        <w:t>7</w:t>
      </w:r>
      <w:r w:rsidRPr="00C77828">
        <w:rPr>
          <w:lang w:val="en-US"/>
        </w:rPr>
        <w:fldChar w:fldCharType="end"/>
      </w:r>
      <w:r w:rsidRPr="00C77828">
        <w:rPr>
          <w:lang w:val="en-US"/>
        </w:rPr>
        <w:t xml:space="preserve"> and </w:t>
      </w:r>
      <w:r w:rsidRPr="00C77828">
        <w:rPr>
          <w:lang w:val="en-US"/>
        </w:rPr>
        <w:fldChar w:fldCharType="begin"/>
      </w:r>
      <w:r w:rsidRPr="00C77828">
        <w:rPr>
          <w:lang w:val="en-US"/>
        </w:rPr>
        <w:instrText xml:space="preserve"> REF _Ref76629535 \h </w:instrText>
      </w:r>
      <w:r w:rsidR="00C77828" w:rsidRPr="00C77828">
        <w:rPr>
          <w:lang w:val="en-US"/>
        </w:rPr>
        <w:instrText xml:space="preserve"> \* MERGEFORMAT </w:instrText>
      </w:r>
      <w:r w:rsidRPr="00C77828">
        <w:rPr>
          <w:lang w:val="en-US"/>
        </w:rPr>
      </w:r>
      <w:r w:rsidRPr="00C77828">
        <w:rPr>
          <w:lang w:val="en-US"/>
        </w:rPr>
        <w:fldChar w:fldCharType="separate"/>
      </w:r>
      <w:r w:rsidR="00C77828" w:rsidRPr="00C77828">
        <w:rPr>
          <w:color w:val="000000" w:themeColor="text1"/>
        </w:rPr>
        <w:t xml:space="preserve">Supplementary figure </w:t>
      </w:r>
      <w:r w:rsidR="00C77828" w:rsidRPr="00C77828">
        <w:rPr>
          <w:noProof/>
          <w:color w:val="000000" w:themeColor="text1"/>
        </w:rPr>
        <w:t>8</w:t>
      </w:r>
      <w:r w:rsidRPr="00C77828">
        <w:rPr>
          <w:lang w:val="en-US"/>
        </w:rPr>
        <w:fldChar w:fldCharType="end"/>
      </w:r>
      <w:r w:rsidRPr="00C77828">
        <w:rPr>
          <w:lang w:val="en-US"/>
        </w:rPr>
        <w:t xml:space="preserve">) </w:t>
      </w:r>
      <w:r w:rsidR="00C77828" w:rsidRPr="00C77828">
        <w:rPr>
          <w:lang w:val="en-US"/>
        </w:rPr>
        <w:t xml:space="preserve">continuously </w:t>
      </w:r>
      <w:r w:rsidRPr="00C77828">
        <w:rPr>
          <w:lang w:val="en-US"/>
        </w:rPr>
        <w:t xml:space="preserve">show higher </w:t>
      </w:r>
      <w:r w:rsidR="00EA66E3" w:rsidRPr="00C77828">
        <w:rPr>
          <w:lang w:val="en-US"/>
        </w:rPr>
        <w:t xml:space="preserve">relative </w:t>
      </w:r>
      <w:r w:rsidRPr="00C77828">
        <w:rPr>
          <w:lang w:val="en-US"/>
        </w:rPr>
        <w:t xml:space="preserve">cell counts in </w:t>
      </w:r>
      <w:proofErr w:type="spellStart"/>
      <w:r w:rsidRPr="00C77828">
        <w:rPr>
          <w:lang w:val="en-US"/>
        </w:rPr>
        <w:t>wt</w:t>
      </w:r>
      <w:proofErr w:type="spellEnd"/>
      <w:r w:rsidRPr="00C77828">
        <w:rPr>
          <w:lang w:val="en-US"/>
        </w:rPr>
        <w:t xml:space="preserve"> animals, whereas </w:t>
      </w:r>
      <w:proofErr w:type="spellStart"/>
      <w:r w:rsidR="00E7086B" w:rsidRPr="00C77828">
        <w:rPr>
          <w:lang w:val="en-US"/>
        </w:rPr>
        <w:t>NvTwist</w:t>
      </w:r>
      <w:proofErr w:type="spellEnd"/>
      <w:r w:rsidR="00E7086B" w:rsidRPr="00C77828">
        <w:rPr>
          <w:vertAlign w:val="superscript"/>
          <w:lang w:val="en-US"/>
        </w:rPr>
        <w:t xml:space="preserve">-/- </w:t>
      </w:r>
      <w:r w:rsidR="00E7086B" w:rsidRPr="00C77828">
        <w:rPr>
          <w:lang w:val="en-US"/>
        </w:rPr>
        <w:t xml:space="preserve">mutant animals harbor a distinct cell cluster which is almost absent in </w:t>
      </w:r>
      <w:proofErr w:type="spellStart"/>
      <w:r w:rsidR="00E7086B" w:rsidRPr="00C77828">
        <w:rPr>
          <w:lang w:val="en-US"/>
        </w:rPr>
        <w:t>wt</w:t>
      </w:r>
      <w:proofErr w:type="spellEnd"/>
      <w:r w:rsidR="00E7086B" w:rsidRPr="00C77828">
        <w:rPr>
          <w:lang w:val="en-US"/>
        </w:rPr>
        <w:t>-animals (</w:t>
      </w:r>
      <w:r w:rsidR="00C77828" w:rsidRPr="00C77828">
        <w:rPr>
          <w:lang w:val="en-US"/>
        </w:rPr>
        <w:fldChar w:fldCharType="begin"/>
      </w:r>
      <w:r w:rsidR="00C77828" w:rsidRPr="00C77828">
        <w:rPr>
          <w:lang w:val="en-US"/>
        </w:rPr>
        <w:instrText xml:space="preserve"> REF _Ref78212023 \h  \* MERGEFORMAT </w:instrText>
      </w:r>
      <w:r w:rsidR="00C77828" w:rsidRPr="00C77828">
        <w:rPr>
          <w:lang w:val="en-US"/>
        </w:rPr>
      </w:r>
      <w:r w:rsidR="00C77828" w:rsidRPr="00C77828">
        <w:rPr>
          <w:lang w:val="en-US"/>
        </w:rPr>
        <w:fldChar w:fldCharType="separate"/>
      </w:r>
      <w:r w:rsidR="00C77828" w:rsidRPr="00C77828">
        <w:rPr>
          <w:color w:val="000000" w:themeColor="text1"/>
        </w:rPr>
        <w:t xml:space="preserve">Figure </w:t>
      </w:r>
      <w:r w:rsidR="00C77828" w:rsidRPr="00C77828">
        <w:rPr>
          <w:noProof/>
          <w:color w:val="000000" w:themeColor="text1"/>
        </w:rPr>
        <w:t>3</w:t>
      </w:r>
      <w:r w:rsidR="00C77828" w:rsidRPr="00C77828">
        <w:rPr>
          <w:lang w:val="en-US"/>
        </w:rPr>
        <w:fldChar w:fldCharType="end"/>
      </w:r>
      <w:r w:rsidR="00C77828" w:rsidRPr="00C77828">
        <w:rPr>
          <w:lang w:val="en-US"/>
        </w:rPr>
        <w:t xml:space="preserve">, B &amp; </w:t>
      </w:r>
      <w:r w:rsidR="00C77828" w:rsidRPr="00C77828">
        <w:rPr>
          <w:lang w:val="en-US"/>
        </w:rPr>
        <w:fldChar w:fldCharType="begin"/>
      </w:r>
      <w:r w:rsidR="00C77828" w:rsidRPr="00C77828">
        <w:rPr>
          <w:lang w:val="en-US"/>
        </w:rPr>
        <w:instrText xml:space="preserve"> REF _Ref76627938 \h  \* MERGEFORMAT </w:instrText>
      </w:r>
      <w:r w:rsidR="00C77828" w:rsidRPr="00C77828">
        <w:rPr>
          <w:lang w:val="en-US"/>
        </w:rPr>
      </w:r>
      <w:r w:rsidR="00C77828" w:rsidRPr="00C77828">
        <w:rPr>
          <w:lang w:val="en-US"/>
        </w:rPr>
        <w:fldChar w:fldCharType="separate"/>
      </w:r>
      <w:r w:rsidR="00C77828" w:rsidRPr="00C77828">
        <w:rPr>
          <w:color w:val="000000" w:themeColor="text1"/>
        </w:rPr>
        <w:t xml:space="preserve">Supplementary figure </w:t>
      </w:r>
      <w:r w:rsidR="00C77828" w:rsidRPr="00C77828">
        <w:rPr>
          <w:noProof/>
          <w:color w:val="000000" w:themeColor="text1"/>
        </w:rPr>
        <w:t>7</w:t>
      </w:r>
      <w:r w:rsidR="00C77828" w:rsidRPr="00C77828">
        <w:rPr>
          <w:lang w:val="en-US"/>
        </w:rPr>
        <w:fldChar w:fldCharType="end"/>
      </w:r>
      <w:r w:rsidR="00C77828" w:rsidRPr="00C77828">
        <w:rPr>
          <w:lang w:val="en-US"/>
        </w:rPr>
        <w:t>).</w:t>
      </w:r>
    </w:p>
    <w:p w14:paraId="71D7B738" w14:textId="7A7228E3" w:rsidR="0069559F" w:rsidRPr="006F0DD6" w:rsidRDefault="00C45E86" w:rsidP="001E0F86">
      <w:pPr>
        <w:spacing w:line="360" w:lineRule="auto"/>
        <w:jc w:val="both"/>
        <w:rPr>
          <w:lang w:val="en-US"/>
        </w:rPr>
      </w:pPr>
      <w:r w:rsidRPr="006F0DD6">
        <w:rPr>
          <w:lang w:val="en-US"/>
        </w:rPr>
        <w:t xml:space="preserve">We used the </w:t>
      </w:r>
      <w:proofErr w:type="spellStart"/>
      <w:proofErr w:type="gramStart"/>
      <w:r w:rsidRPr="006F0DD6">
        <w:rPr>
          <w:lang w:val="en-US"/>
        </w:rPr>
        <w:t>FindAllMarkers</w:t>
      </w:r>
      <w:proofErr w:type="spellEnd"/>
      <w:r w:rsidRPr="006F0DD6">
        <w:rPr>
          <w:lang w:val="en-US"/>
        </w:rPr>
        <w:t>(</w:t>
      </w:r>
      <w:proofErr w:type="gramEnd"/>
      <w:r w:rsidRPr="006F0DD6">
        <w:rPr>
          <w:lang w:val="en-US"/>
        </w:rPr>
        <w:t xml:space="preserve">) function to </w:t>
      </w:r>
      <w:r w:rsidR="00C43972" w:rsidRPr="006F0DD6">
        <w:rPr>
          <w:lang w:val="en-US"/>
        </w:rPr>
        <w:t>distill</w:t>
      </w:r>
      <w:r w:rsidRPr="006F0DD6">
        <w:rPr>
          <w:lang w:val="en-US"/>
        </w:rPr>
        <w:t xml:space="preserve"> marker genes within the </w:t>
      </w:r>
      <w:r w:rsidR="00C43972" w:rsidRPr="006F0DD6">
        <w:rPr>
          <w:lang w:val="en-US"/>
        </w:rPr>
        <w:t>previously identified</w:t>
      </w:r>
      <w:r w:rsidRPr="006F0DD6">
        <w:rPr>
          <w:lang w:val="en-US"/>
        </w:rPr>
        <w:t xml:space="preserve"> cell-clusters. </w:t>
      </w:r>
      <w:r w:rsidR="00C43972" w:rsidRPr="006F0DD6">
        <w:rPr>
          <w:lang w:val="en-US"/>
        </w:rPr>
        <w:t>T</w:t>
      </w:r>
      <w:r w:rsidRPr="006F0DD6">
        <w:rPr>
          <w:lang w:val="en-US"/>
        </w:rPr>
        <w:t>he top</w:t>
      </w:r>
      <w:r w:rsidR="00C43972" w:rsidRPr="006F0DD6">
        <w:rPr>
          <w:lang w:val="en-US"/>
        </w:rPr>
        <w:t xml:space="preserve"> </w:t>
      </w:r>
      <w:r w:rsidRPr="006F0DD6">
        <w:rPr>
          <w:lang w:val="en-US"/>
        </w:rPr>
        <w:t>10 marker genes per cluster in terms of average log</w:t>
      </w:r>
      <w:r w:rsidR="00C43972" w:rsidRPr="006F0DD6">
        <w:rPr>
          <w:lang w:val="en-US"/>
        </w:rPr>
        <w:t>2</w:t>
      </w:r>
      <w:r w:rsidRPr="006F0DD6">
        <w:rPr>
          <w:lang w:val="en-US"/>
        </w:rPr>
        <w:t>FC compared to all other cell identities</w:t>
      </w:r>
      <w:r w:rsidR="00C43972" w:rsidRPr="006F0DD6">
        <w:rPr>
          <w:lang w:val="en-US"/>
        </w:rPr>
        <w:t xml:space="preserve"> were used </w:t>
      </w:r>
      <w:r w:rsidR="001E0F86" w:rsidRPr="006F0DD6">
        <w:rPr>
          <w:lang w:val="en-US"/>
        </w:rPr>
        <w:t>for visualization purposes (</w:t>
      </w:r>
      <w:r w:rsidR="001E0F86" w:rsidRPr="006F0DD6">
        <w:rPr>
          <w:lang w:val="en-US"/>
        </w:rPr>
        <w:fldChar w:fldCharType="begin"/>
      </w:r>
      <w:r w:rsidR="001E0F86" w:rsidRPr="006F0DD6">
        <w:rPr>
          <w:lang w:val="en-US"/>
        </w:rPr>
        <w:instrText xml:space="preserve"> REF _Ref77150393 \h  \* MERGEFORMAT </w:instrText>
      </w:r>
      <w:r w:rsidR="001E0F86" w:rsidRPr="006F0DD6">
        <w:rPr>
          <w:lang w:val="en-US"/>
        </w:rPr>
      </w:r>
      <w:r w:rsidR="001E0F86" w:rsidRPr="006F0DD6">
        <w:rPr>
          <w:lang w:val="en-US"/>
        </w:rPr>
        <w:fldChar w:fldCharType="separate"/>
      </w:r>
      <w:r w:rsidR="001E0F86" w:rsidRPr="006F0DD6">
        <w:rPr>
          <w:color w:val="000000" w:themeColor="text1"/>
        </w:rPr>
        <w:t xml:space="preserve">Figure </w:t>
      </w:r>
      <w:r w:rsidR="001E0F86" w:rsidRPr="006F0DD6">
        <w:rPr>
          <w:noProof/>
          <w:color w:val="000000" w:themeColor="text1"/>
        </w:rPr>
        <w:t>4</w:t>
      </w:r>
      <w:r w:rsidR="001E0F86" w:rsidRPr="006F0DD6">
        <w:rPr>
          <w:lang w:val="en-US"/>
        </w:rPr>
        <w:fldChar w:fldCharType="end"/>
      </w:r>
      <w:r w:rsidR="001E0F86" w:rsidRPr="006F0DD6">
        <w:rPr>
          <w:lang w:val="en-US"/>
        </w:rPr>
        <w:t>)</w:t>
      </w:r>
      <w:r w:rsidRPr="006F0DD6">
        <w:rPr>
          <w:lang w:val="en-US"/>
        </w:rPr>
        <w:t>.</w:t>
      </w:r>
      <w:r w:rsidR="001E0F86" w:rsidRPr="006F0DD6">
        <w:rPr>
          <w:lang w:val="en-US"/>
        </w:rPr>
        <w:t xml:space="preserve"> We note that ten markers are arbitrarily set. Indeed, several cell-cluster identities show more than 20 marker genes which are specifically enriched in respective cluster. Found markers can further be deployed in annotating cell-cluster identities to know biological cell types (e.g., nematocyte origin, etc.).</w:t>
      </w:r>
      <w:r w:rsidRPr="006F0DD6">
        <w:rPr>
          <w:lang w:val="en-US"/>
        </w:rPr>
        <w:t xml:space="preserve"> </w:t>
      </w:r>
      <w:r w:rsidR="001E0F86" w:rsidRPr="006F0DD6">
        <w:rPr>
          <w:lang w:val="en-US"/>
        </w:rPr>
        <w:t>Interestingly, w</w:t>
      </w:r>
      <w:r w:rsidRPr="006F0DD6">
        <w:rPr>
          <w:lang w:val="en-US"/>
        </w:rPr>
        <w:t xml:space="preserve">hile clear marker genes </w:t>
      </w:r>
      <w:r w:rsidR="001E0F86" w:rsidRPr="006F0DD6">
        <w:rPr>
          <w:lang w:val="en-US"/>
        </w:rPr>
        <w:t xml:space="preserve">were detected </w:t>
      </w:r>
      <w:r w:rsidRPr="006F0DD6">
        <w:rPr>
          <w:lang w:val="en-US"/>
        </w:rPr>
        <w:t>for clusters 1 through 1</w:t>
      </w:r>
      <w:r w:rsidR="001E0F86" w:rsidRPr="006F0DD6">
        <w:rPr>
          <w:lang w:val="en-US"/>
        </w:rPr>
        <w:t>9</w:t>
      </w:r>
      <w:r w:rsidRPr="006F0DD6">
        <w:rPr>
          <w:lang w:val="en-US"/>
        </w:rPr>
        <w:t xml:space="preserve">, </w:t>
      </w:r>
      <w:r w:rsidR="001E0F86" w:rsidRPr="006F0DD6">
        <w:rPr>
          <w:lang w:val="en-US"/>
        </w:rPr>
        <w:t xml:space="preserve">cell-clusters </w:t>
      </w:r>
      <w:r w:rsidRPr="006F0DD6">
        <w:rPr>
          <w:lang w:val="en-US"/>
        </w:rPr>
        <w:t>20</w:t>
      </w:r>
      <w:r w:rsidR="001E0F86" w:rsidRPr="006F0DD6">
        <w:rPr>
          <w:lang w:val="en-US"/>
        </w:rPr>
        <w:t xml:space="preserve">, 21 and 22 show ambiguous patterns. </w:t>
      </w:r>
      <w:r w:rsidR="002B2ACA" w:rsidRPr="006F0DD6">
        <w:rPr>
          <w:lang w:val="en-US"/>
        </w:rPr>
        <w:t xml:space="preserve">A naïve look into </w:t>
      </w:r>
      <w:r w:rsidR="001E0F86" w:rsidRPr="006F0DD6">
        <w:rPr>
          <w:lang w:val="en-US"/>
        </w:rPr>
        <w:fldChar w:fldCharType="begin"/>
      </w:r>
      <w:r w:rsidR="001E0F86" w:rsidRPr="006F0DD6">
        <w:rPr>
          <w:lang w:val="en-US"/>
        </w:rPr>
        <w:instrText xml:space="preserve"> REF _Ref77150393 \h  \* MERGEFORMAT </w:instrText>
      </w:r>
      <w:r w:rsidR="001E0F86" w:rsidRPr="006F0DD6">
        <w:rPr>
          <w:lang w:val="en-US"/>
        </w:rPr>
      </w:r>
      <w:r w:rsidR="001E0F86" w:rsidRPr="006F0DD6">
        <w:rPr>
          <w:lang w:val="en-US"/>
        </w:rPr>
        <w:fldChar w:fldCharType="separate"/>
      </w:r>
      <w:r w:rsidR="001E0F86" w:rsidRPr="006F0DD6">
        <w:rPr>
          <w:color w:val="000000" w:themeColor="text1"/>
        </w:rPr>
        <w:t xml:space="preserve">Figure </w:t>
      </w:r>
      <w:r w:rsidR="001E0F86" w:rsidRPr="006F0DD6">
        <w:rPr>
          <w:noProof/>
          <w:color w:val="000000" w:themeColor="text1"/>
        </w:rPr>
        <w:t>4</w:t>
      </w:r>
      <w:r w:rsidR="001E0F86" w:rsidRPr="006F0DD6">
        <w:rPr>
          <w:lang w:val="en-US"/>
        </w:rPr>
        <w:fldChar w:fldCharType="end"/>
      </w:r>
      <w:r w:rsidR="001E0F86" w:rsidRPr="006F0DD6">
        <w:rPr>
          <w:lang w:val="en-US"/>
        </w:rPr>
        <w:t xml:space="preserve"> </w:t>
      </w:r>
      <w:r w:rsidR="002B2ACA" w:rsidRPr="006F0DD6">
        <w:rPr>
          <w:lang w:val="en-US"/>
        </w:rPr>
        <w:t>suggests that cell-cluster 20</w:t>
      </w:r>
      <w:r w:rsidR="001E0F86" w:rsidRPr="006F0DD6">
        <w:rPr>
          <w:lang w:val="en-US"/>
        </w:rPr>
        <w:t>, which is unique to the mutant animals,</w:t>
      </w:r>
      <w:r w:rsidR="002B2ACA" w:rsidRPr="006F0DD6">
        <w:rPr>
          <w:lang w:val="en-US"/>
        </w:rPr>
        <w:t xml:space="preserve"> show</w:t>
      </w:r>
      <w:r w:rsidR="001E0F86" w:rsidRPr="006F0DD6">
        <w:rPr>
          <w:lang w:val="en-US"/>
        </w:rPr>
        <w:t>s</w:t>
      </w:r>
      <w:r w:rsidR="002B2ACA" w:rsidRPr="006F0DD6">
        <w:rPr>
          <w:lang w:val="en-US"/>
        </w:rPr>
        <w:t xml:space="preserve"> similarity with cell cluster 13, 21 and 22. </w:t>
      </w:r>
      <w:r w:rsidR="001E0F86" w:rsidRPr="006F0DD6">
        <w:rPr>
          <w:lang w:val="en-US"/>
        </w:rPr>
        <w:t>A</w:t>
      </w:r>
      <w:r w:rsidR="0069559F" w:rsidRPr="006F0DD6">
        <w:rPr>
          <w:lang w:val="en-US"/>
        </w:rPr>
        <w:t xml:space="preserve"> </w:t>
      </w:r>
      <w:r w:rsidR="001E0F86" w:rsidRPr="006F0DD6">
        <w:rPr>
          <w:lang w:val="en-US"/>
        </w:rPr>
        <w:t xml:space="preserve">further examination of shared markers </w:t>
      </w:r>
      <w:r w:rsidR="0069559F" w:rsidRPr="006F0DD6">
        <w:rPr>
          <w:lang w:val="en-US"/>
        </w:rPr>
        <w:t xml:space="preserve">among the aforementioned clusters </w:t>
      </w:r>
      <w:r w:rsidR="001E0F86" w:rsidRPr="006F0DD6">
        <w:rPr>
          <w:lang w:val="en-US"/>
        </w:rPr>
        <w:t xml:space="preserve">is required to elucidate whether cell-cluster ‘20’ </w:t>
      </w:r>
      <w:r w:rsidR="0069559F" w:rsidRPr="006F0DD6">
        <w:rPr>
          <w:lang w:val="en-US"/>
        </w:rPr>
        <w:t>is truly unique in terms of markers genes or just an aggregate of different cell types. However, an in-depth analysis of this protruding cell-cluster ‘20’ (</w:t>
      </w:r>
      <w:r w:rsidR="0069559F" w:rsidRPr="006F0DD6">
        <w:rPr>
          <w:lang w:val="en-US"/>
        </w:rPr>
        <w:fldChar w:fldCharType="begin"/>
      </w:r>
      <w:r w:rsidR="0069559F" w:rsidRPr="006F0DD6">
        <w:rPr>
          <w:lang w:val="en-US"/>
        </w:rPr>
        <w:instrText xml:space="preserve"> REF _Ref78212023 \h </w:instrText>
      </w:r>
      <w:r w:rsidR="0069559F" w:rsidRPr="006F0DD6">
        <w:rPr>
          <w:lang w:val="en-US"/>
        </w:rPr>
      </w:r>
      <w:r w:rsidR="006F0DD6" w:rsidRPr="006F0DD6">
        <w:rPr>
          <w:lang w:val="en-US"/>
        </w:rPr>
        <w:instrText xml:space="preserve"> \* MERGEFORMAT </w:instrText>
      </w:r>
      <w:r w:rsidR="0069559F" w:rsidRPr="006F0DD6">
        <w:rPr>
          <w:lang w:val="en-US"/>
        </w:rPr>
        <w:fldChar w:fldCharType="separate"/>
      </w:r>
      <w:r w:rsidR="0069559F" w:rsidRPr="006F0DD6">
        <w:rPr>
          <w:color w:val="000000" w:themeColor="text1"/>
        </w:rPr>
        <w:t>Figure</w:t>
      </w:r>
      <w:r w:rsidR="006F0DD6">
        <w:rPr>
          <w:color w:val="000000" w:themeColor="text1"/>
          <w:lang w:val="en-US"/>
        </w:rPr>
        <w:t> </w:t>
      </w:r>
      <w:r w:rsidR="0069559F" w:rsidRPr="006F0DD6">
        <w:rPr>
          <w:noProof/>
          <w:color w:val="000000" w:themeColor="text1"/>
        </w:rPr>
        <w:t>3</w:t>
      </w:r>
      <w:r w:rsidR="0069559F" w:rsidRPr="006F0DD6">
        <w:rPr>
          <w:lang w:val="en-US"/>
        </w:rPr>
        <w:fldChar w:fldCharType="end"/>
      </w:r>
      <w:r w:rsidR="0069559F" w:rsidRPr="006F0DD6">
        <w:rPr>
          <w:lang w:val="en-US"/>
        </w:rPr>
        <w:t xml:space="preserve">, B) revealed that genes </w:t>
      </w:r>
      <w:r w:rsidR="0069559F" w:rsidRPr="006F0DD6">
        <w:rPr>
          <w:i/>
          <w:iCs/>
          <w:lang w:val="en-US"/>
        </w:rPr>
        <w:t xml:space="preserve">NVE19039, NvNcol6, NvNEP3-b, NVE5857 and NvNcol1 </w:t>
      </w:r>
      <w:r w:rsidR="0069559F" w:rsidRPr="006F0DD6">
        <w:rPr>
          <w:lang w:val="en-US"/>
        </w:rPr>
        <w:t xml:space="preserve">are statistically enriched. Interestingly, although </w:t>
      </w:r>
      <w:r w:rsidR="0069559F" w:rsidRPr="006F0DD6">
        <w:rPr>
          <w:i/>
          <w:iCs/>
          <w:lang w:val="en-US"/>
        </w:rPr>
        <w:t>NvNcol6</w:t>
      </w:r>
      <w:r w:rsidR="0069559F" w:rsidRPr="006F0DD6">
        <w:rPr>
          <w:lang w:val="en-US"/>
        </w:rPr>
        <w:t xml:space="preserve"> displays a conserved marker gene for cell-cluster 20, it was only detected in ~61% of cells.</w:t>
      </w:r>
    </w:p>
    <w:p w14:paraId="35E6FE6C" w14:textId="77777777" w:rsidR="001E2990" w:rsidRDefault="001E2990" w:rsidP="001E2990">
      <w:pPr>
        <w:keepNext/>
      </w:pPr>
      <w:r w:rsidRPr="001E2990">
        <w:rPr>
          <w:noProof/>
          <w:lang w:val="en-US"/>
        </w:rPr>
        <w:lastRenderedPageBreak/>
        <w:drawing>
          <wp:inline distT="0" distB="0" distL="0" distR="0" wp14:anchorId="72658F22" wp14:editId="6953E54F">
            <wp:extent cx="4984595" cy="44996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681" b="5049"/>
                    <a:stretch/>
                  </pic:blipFill>
                  <pic:spPr bwMode="auto">
                    <a:xfrm>
                      <a:off x="0" y="0"/>
                      <a:ext cx="4985440" cy="4500370"/>
                    </a:xfrm>
                    <a:prstGeom prst="rect">
                      <a:avLst/>
                    </a:prstGeom>
                    <a:ln>
                      <a:noFill/>
                    </a:ln>
                    <a:extLst>
                      <a:ext uri="{53640926-AAD7-44D8-BBD7-CCE9431645EC}">
                        <a14:shadowObscured xmlns:a14="http://schemas.microsoft.com/office/drawing/2010/main"/>
                      </a:ext>
                    </a:extLst>
                  </pic:spPr>
                </pic:pic>
              </a:graphicData>
            </a:graphic>
          </wp:inline>
        </w:drawing>
      </w:r>
    </w:p>
    <w:p w14:paraId="180A8053" w14:textId="06572E4B" w:rsidR="00C77828" w:rsidRDefault="001E2990" w:rsidP="00AD1B25">
      <w:pPr>
        <w:pStyle w:val="Caption"/>
        <w:jc w:val="both"/>
        <w:rPr>
          <w:i w:val="0"/>
          <w:iCs w:val="0"/>
          <w:color w:val="000000" w:themeColor="text1"/>
          <w:sz w:val="20"/>
          <w:szCs w:val="20"/>
          <w:lang w:val="en-US"/>
        </w:rPr>
      </w:pPr>
      <w:bookmarkStart w:id="6" w:name="_Ref77150393"/>
      <w:r w:rsidRPr="001E2990">
        <w:rPr>
          <w:i w:val="0"/>
          <w:iCs w:val="0"/>
          <w:color w:val="000000" w:themeColor="text1"/>
          <w:sz w:val="20"/>
          <w:szCs w:val="20"/>
        </w:rPr>
        <w:t xml:space="preserve">Figure </w:t>
      </w:r>
      <w:r w:rsidRPr="001E2990">
        <w:rPr>
          <w:i w:val="0"/>
          <w:iCs w:val="0"/>
          <w:color w:val="000000" w:themeColor="text1"/>
          <w:sz w:val="20"/>
          <w:szCs w:val="20"/>
        </w:rPr>
        <w:fldChar w:fldCharType="begin"/>
      </w:r>
      <w:r w:rsidRPr="001E2990">
        <w:rPr>
          <w:i w:val="0"/>
          <w:iCs w:val="0"/>
          <w:color w:val="000000" w:themeColor="text1"/>
          <w:sz w:val="20"/>
          <w:szCs w:val="20"/>
        </w:rPr>
        <w:instrText xml:space="preserve"> SEQ Figure \* ARABIC </w:instrText>
      </w:r>
      <w:r w:rsidRPr="001E2990">
        <w:rPr>
          <w:i w:val="0"/>
          <w:iCs w:val="0"/>
          <w:color w:val="000000" w:themeColor="text1"/>
          <w:sz w:val="20"/>
          <w:szCs w:val="20"/>
        </w:rPr>
        <w:fldChar w:fldCharType="separate"/>
      </w:r>
      <w:r w:rsidR="00C77828">
        <w:rPr>
          <w:i w:val="0"/>
          <w:iCs w:val="0"/>
          <w:noProof/>
          <w:color w:val="000000" w:themeColor="text1"/>
          <w:sz w:val="20"/>
          <w:szCs w:val="20"/>
        </w:rPr>
        <w:t>4</w:t>
      </w:r>
      <w:r w:rsidRPr="001E2990">
        <w:rPr>
          <w:i w:val="0"/>
          <w:iCs w:val="0"/>
          <w:color w:val="000000" w:themeColor="text1"/>
          <w:sz w:val="20"/>
          <w:szCs w:val="20"/>
        </w:rPr>
        <w:fldChar w:fldCharType="end"/>
      </w:r>
      <w:bookmarkEnd w:id="6"/>
      <w:r w:rsidRPr="001E2990">
        <w:rPr>
          <w:i w:val="0"/>
          <w:iCs w:val="0"/>
          <w:color w:val="000000" w:themeColor="text1"/>
          <w:sz w:val="20"/>
          <w:szCs w:val="20"/>
          <w:lang w:val="en-US"/>
        </w:rPr>
        <w:t xml:space="preserve">: The top 10 marker genes per cluster as identified by </w:t>
      </w:r>
      <w:proofErr w:type="spellStart"/>
      <w:r w:rsidRPr="001E2990">
        <w:rPr>
          <w:i w:val="0"/>
          <w:iCs w:val="0"/>
          <w:color w:val="000000" w:themeColor="text1"/>
          <w:sz w:val="20"/>
          <w:szCs w:val="20"/>
          <w:lang w:val="en-US"/>
        </w:rPr>
        <w:t>FindAllMarkers</w:t>
      </w:r>
      <w:proofErr w:type="spellEnd"/>
      <w:r w:rsidRPr="001E2990">
        <w:rPr>
          <w:i w:val="0"/>
          <w:iCs w:val="0"/>
          <w:color w:val="000000" w:themeColor="text1"/>
          <w:sz w:val="20"/>
          <w:szCs w:val="20"/>
          <w:lang w:val="en-US"/>
        </w:rPr>
        <w:t xml:space="preserve">() with an minimum.pct difference of 0.2 and an </w:t>
      </w:r>
      <w:proofErr w:type="spellStart"/>
      <w:r w:rsidRPr="001E2990">
        <w:rPr>
          <w:i w:val="0"/>
          <w:iCs w:val="0"/>
          <w:color w:val="000000" w:themeColor="text1"/>
          <w:sz w:val="20"/>
          <w:szCs w:val="20"/>
          <w:lang w:val="en-US"/>
        </w:rPr>
        <w:t>logFC</w:t>
      </w:r>
      <w:proofErr w:type="spellEnd"/>
      <w:r w:rsidRPr="001E2990">
        <w:rPr>
          <w:i w:val="0"/>
          <w:iCs w:val="0"/>
          <w:color w:val="000000" w:themeColor="text1"/>
          <w:sz w:val="20"/>
          <w:szCs w:val="20"/>
          <w:lang w:val="en-US"/>
        </w:rPr>
        <w:t xml:space="preserve"> threshold greater log(2). Selected features (y-axis) are plotted against the respective cluster (x-axis). The dot scale is proportional to the fraction of cells expressing the feature, ranging from 20% (minimum) to 100%. Colors represent the average expression of the feature. Note that dark purple was set to a maximum of 3. </w:t>
      </w:r>
    </w:p>
    <w:p w14:paraId="5997B003" w14:textId="2B4848D8" w:rsidR="00CE5C48" w:rsidRDefault="00CE5C48">
      <w:pPr>
        <w:rPr>
          <w:lang w:val="en-US"/>
        </w:rPr>
      </w:pPr>
      <w:r>
        <w:rPr>
          <w:lang w:val="en-US"/>
        </w:rPr>
        <w:br w:type="page"/>
      </w:r>
    </w:p>
    <w:p w14:paraId="3589D57F" w14:textId="17757AA7" w:rsidR="006F0DD6" w:rsidRPr="00CE5C48" w:rsidRDefault="006F0DD6" w:rsidP="00CE5C48">
      <w:pPr>
        <w:spacing w:before="240" w:after="240"/>
        <w:rPr>
          <w:b/>
          <w:bCs/>
          <w:sz w:val="28"/>
          <w:szCs w:val="28"/>
          <w:lang w:val="en-US"/>
        </w:rPr>
      </w:pPr>
      <w:r w:rsidRPr="00CE5C48">
        <w:rPr>
          <w:b/>
          <w:bCs/>
          <w:sz w:val="28"/>
          <w:szCs w:val="28"/>
          <w:lang w:val="en-US"/>
        </w:rPr>
        <w:lastRenderedPageBreak/>
        <w:t>Outlook</w:t>
      </w:r>
    </w:p>
    <w:p w14:paraId="10EF0E89" w14:textId="7CEC4FEF" w:rsidR="006F0DD6" w:rsidRDefault="008026F8" w:rsidP="00CE5C48">
      <w:pPr>
        <w:spacing w:line="360" w:lineRule="auto"/>
        <w:jc w:val="both"/>
        <w:rPr>
          <w:lang w:val="en-US"/>
        </w:rPr>
      </w:pPr>
      <w:r>
        <w:rPr>
          <w:lang w:val="en-US"/>
        </w:rPr>
        <w:t xml:space="preserve">Previous sections describe preliminary results, derived from bulk and </w:t>
      </w:r>
      <w:proofErr w:type="spellStart"/>
      <w:r>
        <w:rPr>
          <w:lang w:val="en-US"/>
        </w:rPr>
        <w:t>scRNA</w:t>
      </w:r>
      <w:proofErr w:type="spellEnd"/>
      <w:r>
        <w:rPr>
          <w:lang w:val="en-US"/>
        </w:rPr>
        <w:t xml:space="preserve">-seq analysis of </w:t>
      </w:r>
      <w:proofErr w:type="spellStart"/>
      <w:r w:rsidRPr="008026F8">
        <w:rPr>
          <w:i/>
          <w:iCs/>
          <w:lang w:val="en-US"/>
        </w:rPr>
        <w:t>NvTwist</w:t>
      </w:r>
      <w:proofErr w:type="spellEnd"/>
      <w:r>
        <w:rPr>
          <w:lang w:val="en-US"/>
        </w:rPr>
        <w:t xml:space="preserve"> mutant animals. Albeit some compelling genetic differences among mutant and wild-type animals were shown, this analysis is far from being exhausted. Rather, focus must be </w:t>
      </w:r>
      <w:proofErr w:type="gramStart"/>
      <w:r>
        <w:rPr>
          <w:lang w:val="en-US"/>
        </w:rPr>
        <w:t>spend</w:t>
      </w:r>
      <w:proofErr w:type="gramEnd"/>
      <w:r>
        <w:rPr>
          <w:lang w:val="en-US"/>
        </w:rPr>
        <w:t xml:space="preserve"> on </w:t>
      </w:r>
      <w:r>
        <w:rPr>
          <w:i/>
          <w:iCs/>
          <w:lang w:val="en-US"/>
        </w:rPr>
        <w:t>in vitro</w:t>
      </w:r>
      <w:r>
        <w:rPr>
          <w:lang w:val="en-US"/>
        </w:rPr>
        <w:t xml:space="preserve"> validations of some of the observed results from DGE analysis. Further, </w:t>
      </w:r>
      <w:proofErr w:type="spellStart"/>
      <w:r>
        <w:rPr>
          <w:lang w:val="en-US"/>
        </w:rPr>
        <w:t>scRNA</w:t>
      </w:r>
      <w:proofErr w:type="spellEnd"/>
      <w:r>
        <w:rPr>
          <w:lang w:val="en-US"/>
        </w:rPr>
        <w:t xml:space="preserve">-seq displays a data-rich source which further needs to be exploited. Particularly, the newly identified cell-cluster ‘20’ needs further consideration. </w:t>
      </w:r>
      <w:r w:rsidR="00377597">
        <w:rPr>
          <w:lang w:val="en-US"/>
        </w:rPr>
        <w:t>Open questions which need to be addressed include the following:</w:t>
      </w:r>
    </w:p>
    <w:p w14:paraId="10C36DC7" w14:textId="123B09F8" w:rsidR="00377597" w:rsidRDefault="00377597" w:rsidP="00CE5C48">
      <w:pPr>
        <w:pStyle w:val="ListParagraph"/>
        <w:numPr>
          <w:ilvl w:val="0"/>
          <w:numId w:val="15"/>
        </w:numPr>
        <w:spacing w:line="360" w:lineRule="auto"/>
        <w:jc w:val="both"/>
        <w:rPr>
          <w:lang w:val="en-US"/>
        </w:rPr>
      </w:pPr>
      <w:r>
        <w:rPr>
          <w:lang w:val="en-US"/>
        </w:rPr>
        <w:t xml:space="preserve">Does cell-cluster 20 depict a novel cell-type in </w:t>
      </w:r>
      <w:r w:rsidRPr="00377597">
        <w:rPr>
          <w:i/>
          <w:iCs/>
          <w:lang w:val="en-US"/>
        </w:rPr>
        <w:t xml:space="preserve">N. </w:t>
      </w:r>
      <w:proofErr w:type="spellStart"/>
      <w:r w:rsidRPr="00377597">
        <w:rPr>
          <w:i/>
          <w:iCs/>
          <w:lang w:val="en-US"/>
        </w:rPr>
        <w:t>vectensis</w:t>
      </w:r>
      <w:proofErr w:type="spellEnd"/>
      <w:r>
        <w:rPr>
          <w:lang w:val="en-US"/>
        </w:rPr>
        <w:t>?</w:t>
      </w:r>
    </w:p>
    <w:p w14:paraId="7DFA3932" w14:textId="1F063FFB" w:rsidR="00377597" w:rsidRDefault="00377597" w:rsidP="00CE5C48">
      <w:pPr>
        <w:pStyle w:val="ListParagraph"/>
        <w:numPr>
          <w:ilvl w:val="0"/>
          <w:numId w:val="15"/>
        </w:numPr>
        <w:spacing w:line="360" w:lineRule="auto"/>
        <w:jc w:val="both"/>
        <w:rPr>
          <w:lang w:val="en-US"/>
        </w:rPr>
      </w:pPr>
      <w:r>
        <w:rPr>
          <w:lang w:val="en-US"/>
        </w:rPr>
        <w:t>If not, can this cell-cluster be explained by gene markers derived from known cell-types (e.g., nematocytes, muscle cell identity, etc.)?</w:t>
      </w:r>
    </w:p>
    <w:p w14:paraId="6E0F7C0D" w14:textId="6D337203" w:rsidR="00377597" w:rsidRDefault="00377597" w:rsidP="00CE5C48">
      <w:pPr>
        <w:pStyle w:val="ListParagraph"/>
        <w:numPr>
          <w:ilvl w:val="0"/>
          <w:numId w:val="15"/>
        </w:numPr>
        <w:spacing w:line="360" w:lineRule="auto"/>
        <w:jc w:val="both"/>
        <w:rPr>
          <w:lang w:val="en-US"/>
        </w:rPr>
      </w:pPr>
      <w:r>
        <w:rPr>
          <w:lang w:val="en-US"/>
        </w:rPr>
        <w:t>Does cell-cluster 20 represent a homo- or heterogenous set of cells?</w:t>
      </w:r>
    </w:p>
    <w:p w14:paraId="2C566CB7" w14:textId="6D16EBD6" w:rsidR="00377597" w:rsidRDefault="00377597" w:rsidP="00CE5C48">
      <w:pPr>
        <w:pStyle w:val="ListParagraph"/>
        <w:numPr>
          <w:ilvl w:val="0"/>
          <w:numId w:val="15"/>
        </w:numPr>
        <w:spacing w:line="360" w:lineRule="auto"/>
        <w:jc w:val="both"/>
        <w:rPr>
          <w:lang w:val="en-US"/>
        </w:rPr>
      </w:pPr>
      <w:r>
        <w:rPr>
          <w:lang w:val="en-US"/>
        </w:rPr>
        <w:t>Can differentially expressed genes (i.e., from bulk RNA-seq data analysis) also be found within the new cell-cluster?</w:t>
      </w:r>
    </w:p>
    <w:p w14:paraId="236265EF" w14:textId="5708588A" w:rsidR="00377597" w:rsidRDefault="00377597" w:rsidP="00CE5C48">
      <w:pPr>
        <w:pStyle w:val="ListParagraph"/>
        <w:numPr>
          <w:ilvl w:val="0"/>
          <w:numId w:val="15"/>
        </w:numPr>
        <w:spacing w:line="360" w:lineRule="auto"/>
        <w:jc w:val="both"/>
        <w:rPr>
          <w:lang w:val="en-US"/>
        </w:rPr>
      </w:pPr>
      <w:r>
        <w:rPr>
          <w:lang w:val="en-US"/>
        </w:rPr>
        <w:t xml:space="preserve">Elucidate the position of </w:t>
      </w:r>
      <w:proofErr w:type="spellStart"/>
      <w:r w:rsidRPr="00377597">
        <w:rPr>
          <w:i/>
          <w:iCs/>
          <w:lang w:val="en-US"/>
        </w:rPr>
        <w:t>NvTwist</w:t>
      </w:r>
      <w:proofErr w:type="spellEnd"/>
      <w:r>
        <w:rPr>
          <w:lang w:val="en-US"/>
        </w:rPr>
        <w:t xml:space="preserve"> within the gene regulatory circuits in </w:t>
      </w:r>
      <w:r w:rsidRPr="00377597">
        <w:rPr>
          <w:i/>
          <w:iCs/>
          <w:lang w:val="en-US"/>
        </w:rPr>
        <w:t xml:space="preserve">N. </w:t>
      </w:r>
      <w:proofErr w:type="spellStart"/>
      <w:r w:rsidRPr="00377597">
        <w:rPr>
          <w:i/>
          <w:iCs/>
          <w:lang w:val="en-US"/>
        </w:rPr>
        <w:t>vectensis</w:t>
      </w:r>
      <w:proofErr w:type="spellEnd"/>
      <w:r>
        <w:rPr>
          <w:lang w:val="en-US"/>
        </w:rPr>
        <w:t xml:space="preserve">. Does any other pathway, or specific protein, compensate for the lack of </w:t>
      </w:r>
      <w:proofErr w:type="spellStart"/>
      <w:r w:rsidRPr="00377597">
        <w:rPr>
          <w:i/>
          <w:iCs/>
          <w:lang w:val="en-US"/>
        </w:rPr>
        <w:t>NvTwist</w:t>
      </w:r>
      <w:proofErr w:type="spellEnd"/>
      <w:r>
        <w:rPr>
          <w:lang w:val="en-US"/>
        </w:rPr>
        <w:t>?</w:t>
      </w:r>
    </w:p>
    <w:p w14:paraId="0EBFA5A2" w14:textId="04945282" w:rsidR="00CE5C48" w:rsidRPr="00C80E61" w:rsidRDefault="00377597" w:rsidP="00377597">
      <w:pPr>
        <w:pStyle w:val="ListParagraph"/>
        <w:numPr>
          <w:ilvl w:val="0"/>
          <w:numId w:val="15"/>
        </w:numPr>
        <w:spacing w:after="240" w:line="360" w:lineRule="auto"/>
        <w:jc w:val="both"/>
        <w:rPr>
          <w:lang w:val="en-US"/>
        </w:rPr>
      </w:pPr>
      <w:r>
        <w:rPr>
          <w:lang w:val="en-US"/>
        </w:rPr>
        <w:t xml:space="preserve">Specifically, does the FGF(R) pathway compensate for the lack of </w:t>
      </w:r>
      <w:proofErr w:type="spellStart"/>
      <w:r w:rsidRPr="00377597">
        <w:rPr>
          <w:i/>
          <w:iCs/>
          <w:lang w:val="en-US"/>
        </w:rPr>
        <w:t>NvTwist</w:t>
      </w:r>
      <w:proofErr w:type="spellEnd"/>
      <w:r>
        <w:rPr>
          <w:lang w:val="en-US"/>
        </w:rPr>
        <w:t>?</w:t>
      </w:r>
    </w:p>
    <w:p w14:paraId="44A4A791" w14:textId="797B79E9" w:rsidR="00377597" w:rsidRDefault="00CE5C48" w:rsidP="00C80E61">
      <w:pPr>
        <w:spacing w:line="360" w:lineRule="auto"/>
        <w:jc w:val="both"/>
        <w:rPr>
          <w:lang w:val="en-US"/>
        </w:rPr>
      </w:pPr>
      <w:r>
        <w:rPr>
          <w:lang w:val="en-US"/>
        </w:rPr>
        <w:t xml:space="preserve">Aforementioned questions are </w:t>
      </w:r>
      <w:r w:rsidR="00C80E61">
        <w:rPr>
          <w:lang w:val="en-US"/>
        </w:rPr>
        <w:t>not</w:t>
      </w:r>
      <w:r>
        <w:rPr>
          <w:lang w:val="en-US"/>
        </w:rPr>
        <w:t xml:space="preserve"> exhaustive, however should </w:t>
      </w:r>
      <w:r w:rsidR="00C80E61">
        <w:rPr>
          <w:lang w:val="en-US"/>
        </w:rPr>
        <w:t xml:space="preserve">point to a direction of further investigations. Ultimately, we want to understand the role of </w:t>
      </w:r>
      <w:proofErr w:type="spellStart"/>
      <w:r w:rsidR="00C80E61" w:rsidRPr="00C80E61">
        <w:rPr>
          <w:i/>
          <w:iCs/>
          <w:lang w:val="en-US"/>
        </w:rPr>
        <w:t>NvTwist</w:t>
      </w:r>
      <w:proofErr w:type="spellEnd"/>
      <w:r w:rsidR="00C80E61">
        <w:rPr>
          <w:lang w:val="en-US"/>
        </w:rPr>
        <w:t>, specifically which genetic perturbation leads to the generation of the novel ‘bubble’ phenotype.</w:t>
      </w:r>
    </w:p>
    <w:p w14:paraId="6D822778" w14:textId="77777777" w:rsidR="00261738" w:rsidRDefault="00261738" w:rsidP="005B2CC1">
      <w:pPr>
        <w:rPr>
          <w:lang w:val="en-US"/>
        </w:rPr>
      </w:pPr>
    </w:p>
    <w:p w14:paraId="53FFBB93" w14:textId="7C97FAEC" w:rsidR="00261738" w:rsidRDefault="00261738" w:rsidP="005B2CC1">
      <w:pPr>
        <w:rPr>
          <w:lang w:val="en-US"/>
        </w:rPr>
        <w:sectPr w:rsidR="00261738" w:rsidSect="00612D70">
          <w:pgSz w:w="11900" w:h="16840"/>
          <w:pgMar w:top="1440" w:right="1440" w:bottom="1440" w:left="1440" w:header="708" w:footer="708" w:gutter="0"/>
          <w:cols w:space="708"/>
          <w:docGrid w:linePitch="360"/>
        </w:sectPr>
      </w:pPr>
    </w:p>
    <w:p w14:paraId="6AD3B6C3" w14:textId="7D8760AC" w:rsidR="00A53834" w:rsidRPr="00A53834" w:rsidRDefault="00A53834" w:rsidP="00AD1B25">
      <w:pPr>
        <w:spacing w:before="240" w:after="240"/>
        <w:rPr>
          <w:b/>
          <w:bCs/>
          <w:sz w:val="28"/>
          <w:szCs w:val="28"/>
          <w:lang w:val="en-US"/>
        </w:rPr>
      </w:pPr>
      <w:r w:rsidRPr="00A53834">
        <w:rPr>
          <w:b/>
          <w:bCs/>
          <w:sz w:val="28"/>
          <w:szCs w:val="28"/>
          <w:lang w:val="en-US"/>
        </w:rPr>
        <w:lastRenderedPageBreak/>
        <w:t>References</w:t>
      </w:r>
    </w:p>
    <w:p w14:paraId="49C69D8D" w14:textId="3917D12D" w:rsidR="00A53834" w:rsidRPr="00A53834" w:rsidRDefault="00A53834" w:rsidP="00A53834">
      <w:pPr>
        <w:widowControl w:val="0"/>
        <w:autoSpaceDE w:val="0"/>
        <w:autoSpaceDN w:val="0"/>
        <w:adjustRightInd w:val="0"/>
        <w:spacing w:before="240" w:after="240"/>
        <w:rPr>
          <w:noProof/>
          <w:lang w:val="en-GB"/>
        </w:rPr>
      </w:pPr>
      <w:r>
        <w:rPr>
          <w:b/>
          <w:bCs/>
          <w:lang w:val="en-US"/>
        </w:rPr>
        <w:fldChar w:fldCharType="begin" w:fldLock="1"/>
      </w:r>
      <w:r>
        <w:rPr>
          <w:b/>
          <w:bCs/>
          <w:lang w:val="en-US"/>
        </w:rPr>
        <w:instrText xml:space="preserve">ADDIN Mendeley Bibliography CSL_BIBLIOGRAPHY </w:instrText>
      </w:r>
      <w:r>
        <w:rPr>
          <w:b/>
          <w:bCs/>
          <w:lang w:val="en-US"/>
        </w:rPr>
        <w:fldChar w:fldCharType="separate"/>
      </w:r>
      <w:r w:rsidRPr="00A53834">
        <w:rPr>
          <w:noProof/>
          <w:lang w:val="en-GB"/>
        </w:rPr>
        <w:t xml:space="preserve">Anders, S. and Huber, W. (2010) ‘Differential expression analysis for sequence count data’, </w:t>
      </w:r>
      <w:r w:rsidRPr="00A53834">
        <w:rPr>
          <w:i/>
          <w:iCs/>
          <w:noProof/>
          <w:lang w:val="en-GB"/>
        </w:rPr>
        <w:t>Genome Biology</w:t>
      </w:r>
      <w:r w:rsidRPr="00A53834">
        <w:rPr>
          <w:noProof/>
          <w:lang w:val="en-GB"/>
        </w:rPr>
        <w:t>. BioMed Central, 11(10), pp. 1–12. doi: 10.1186/gb-2010-11-10-r106.</w:t>
      </w:r>
    </w:p>
    <w:p w14:paraId="6397100C"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Briggs, J. A. </w:t>
      </w:r>
      <w:r w:rsidRPr="00A53834">
        <w:rPr>
          <w:i/>
          <w:iCs/>
          <w:noProof/>
          <w:lang w:val="en-GB"/>
        </w:rPr>
        <w:t>et al.</w:t>
      </w:r>
      <w:r w:rsidRPr="00A53834">
        <w:rPr>
          <w:noProof/>
          <w:lang w:val="en-GB"/>
        </w:rPr>
        <w:t xml:space="preserve"> (2018) ‘The dynamics of gene expression in vertebrate embryogenesis at single-cell resolution’, </w:t>
      </w:r>
      <w:r w:rsidRPr="00A53834">
        <w:rPr>
          <w:i/>
          <w:iCs/>
          <w:noProof/>
          <w:lang w:val="en-GB"/>
        </w:rPr>
        <w:t>Science</w:t>
      </w:r>
      <w:r w:rsidRPr="00A53834">
        <w:rPr>
          <w:noProof/>
          <w:lang w:val="en-GB"/>
        </w:rPr>
        <w:t>. American Association for the Advancement of Science, 360(6392). doi: 10.1126/SCIENCE.AAR5780.</w:t>
      </w:r>
    </w:p>
    <w:p w14:paraId="354F96CB"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Bürglin, T. R. and Affolter, M. (2016) ‘Homeodomain proteins: an update’, </w:t>
      </w:r>
      <w:r w:rsidRPr="00A53834">
        <w:rPr>
          <w:i/>
          <w:iCs/>
          <w:noProof/>
          <w:lang w:val="en-GB"/>
        </w:rPr>
        <w:t>Chromosoma</w:t>
      </w:r>
      <w:r w:rsidRPr="00A53834">
        <w:rPr>
          <w:noProof/>
          <w:lang w:val="en-GB"/>
        </w:rPr>
        <w:t>. Springer, 125(3), p. 497. doi: 10.1007/S00412-015-0543-8.</w:t>
      </w:r>
    </w:p>
    <w:p w14:paraId="4958BBF1"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Castanon, I. and Baylies, M. K. (2002) ‘A Twist in fate: Evolutionary comparison of Twist structure and function’, </w:t>
      </w:r>
      <w:r w:rsidRPr="00A53834">
        <w:rPr>
          <w:i/>
          <w:iCs/>
          <w:noProof/>
          <w:lang w:val="en-GB"/>
        </w:rPr>
        <w:t>Gene</w:t>
      </w:r>
      <w:r w:rsidRPr="00A53834">
        <w:rPr>
          <w:noProof/>
          <w:lang w:val="en-GB"/>
        </w:rPr>
        <w:t>. Elsevier, 287(1–2), pp. 11–22. doi: 10.1016/S0378-1119(01)00893-9.</w:t>
      </w:r>
    </w:p>
    <w:p w14:paraId="6C2EF05A"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Hagauer, J. (2020) </w:t>
      </w:r>
      <w:r w:rsidRPr="00A53834">
        <w:rPr>
          <w:i/>
          <w:iCs/>
          <w:noProof/>
          <w:lang w:val="en-GB"/>
        </w:rPr>
        <w:t>A functional analysis of a twist ortholog in the sea anemone Nematostella vectensis</w:t>
      </w:r>
      <w:r w:rsidRPr="00A53834">
        <w:rPr>
          <w:noProof/>
          <w:lang w:val="en-GB"/>
        </w:rPr>
        <w:t>.</w:t>
      </w:r>
    </w:p>
    <w:p w14:paraId="5FC7AACC"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Hao, Y. </w:t>
      </w:r>
      <w:r w:rsidRPr="00A53834">
        <w:rPr>
          <w:i/>
          <w:iCs/>
          <w:noProof/>
          <w:lang w:val="en-GB"/>
        </w:rPr>
        <w:t>et al.</w:t>
      </w:r>
      <w:r w:rsidRPr="00A53834">
        <w:rPr>
          <w:noProof/>
          <w:lang w:val="en-GB"/>
        </w:rPr>
        <w:t xml:space="preserve"> (2021) ‘Integrated analysis of multimodal single-cell data’, </w:t>
      </w:r>
      <w:r w:rsidRPr="00A53834">
        <w:rPr>
          <w:i/>
          <w:iCs/>
          <w:noProof/>
          <w:lang w:val="en-GB"/>
        </w:rPr>
        <w:t>Cell</w:t>
      </w:r>
      <w:r w:rsidRPr="00A53834">
        <w:rPr>
          <w:noProof/>
          <w:lang w:val="en-GB"/>
        </w:rPr>
        <w:t>. Cell Press, 184(13), pp. 3573-3587.e29. doi: 10.1016/j.cell.2021.04.048.</w:t>
      </w:r>
    </w:p>
    <w:p w14:paraId="09F048ED"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Jahnel, S. M., Walzl, M. and Technau, U. (2014) ‘Development and epithelial organisation of muscle cells in the sea anemone Nematostella vectensis’, </w:t>
      </w:r>
      <w:r w:rsidRPr="00A53834">
        <w:rPr>
          <w:i/>
          <w:iCs/>
          <w:noProof/>
          <w:lang w:val="en-GB"/>
        </w:rPr>
        <w:t>Frontiers in Zoology</w:t>
      </w:r>
      <w:r w:rsidRPr="00A53834">
        <w:rPr>
          <w:noProof/>
          <w:lang w:val="en-GB"/>
        </w:rPr>
        <w:t>. BioMed Central Ltd., 11(1). doi: 10.1186/1742-9994-11-44.</w:t>
      </w:r>
    </w:p>
    <w:p w14:paraId="622A6664"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Langmead, B. and Salzberg, S. L. (2012) ‘Fast gapped-read alignment with Bowtie 2’, </w:t>
      </w:r>
      <w:r w:rsidRPr="00A53834">
        <w:rPr>
          <w:i/>
          <w:iCs/>
          <w:noProof/>
          <w:lang w:val="en-GB"/>
        </w:rPr>
        <w:t>Nature Methods</w:t>
      </w:r>
      <w:r w:rsidRPr="00A53834">
        <w:rPr>
          <w:noProof/>
          <w:lang w:val="en-GB"/>
        </w:rPr>
        <w:t>. NIH Public Access, 9(4), pp. 357–359. doi: 10.1038/nmeth.1923.</w:t>
      </w:r>
    </w:p>
    <w:p w14:paraId="0FA6F04F"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Li, H. (2011) ‘A statistical framework for SNP calling, mutation discovery, association mapping and population genetical parameter estimation from sequencing data’, </w:t>
      </w:r>
      <w:r w:rsidRPr="00A53834">
        <w:rPr>
          <w:i/>
          <w:iCs/>
          <w:noProof/>
          <w:lang w:val="en-GB"/>
        </w:rPr>
        <w:t>Bioinformatics</w:t>
      </w:r>
      <w:r w:rsidRPr="00A53834">
        <w:rPr>
          <w:noProof/>
          <w:lang w:val="en-GB"/>
        </w:rPr>
        <w:t>. Oxford University Press, 27(21), pp. 2987–2993. doi: 10.1093/bioinformatics/btr509.</w:t>
      </w:r>
    </w:p>
    <w:p w14:paraId="125DC258"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Liao, Y., Smyth, G. K. and Shi, W. (2014) ‘FeatureCounts: An efficient general purpose program for assigning sequence reads to genomic features’, </w:t>
      </w:r>
      <w:r w:rsidRPr="00A53834">
        <w:rPr>
          <w:i/>
          <w:iCs/>
          <w:noProof/>
          <w:lang w:val="en-GB"/>
        </w:rPr>
        <w:t>Bioinformatics</w:t>
      </w:r>
      <w:r w:rsidRPr="00A53834">
        <w:rPr>
          <w:noProof/>
          <w:lang w:val="en-GB"/>
        </w:rPr>
        <w:t>. Oxford University Press, 30(7), pp. 923–930. doi: 10.1093/bioinformatics/btt656.</w:t>
      </w:r>
    </w:p>
    <w:p w14:paraId="31F573ED"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Love, M. I., Huber, W. and Anders, S. (2014) ‘Moderated estimation of fold change and dispersion for RNA-seq data with DESeq2’, </w:t>
      </w:r>
      <w:r w:rsidRPr="00A53834">
        <w:rPr>
          <w:i/>
          <w:iCs/>
          <w:noProof/>
          <w:lang w:val="en-GB"/>
        </w:rPr>
        <w:t>Genome Biology</w:t>
      </w:r>
      <w:r w:rsidRPr="00A53834">
        <w:rPr>
          <w:noProof/>
          <w:lang w:val="en-GB"/>
        </w:rPr>
        <w:t>. BioMed Central Ltd., 15(12), p. 550. doi: 10.1186/s13059-014-0550-8.</w:t>
      </w:r>
    </w:p>
    <w:p w14:paraId="306D094A"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Morimoto, R. (1993) ‘Cells in stress: transcriptional activation of heat shock genes’, </w:t>
      </w:r>
      <w:r w:rsidRPr="00A53834">
        <w:rPr>
          <w:i/>
          <w:iCs/>
          <w:noProof/>
          <w:lang w:val="en-GB"/>
        </w:rPr>
        <w:t>Science</w:t>
      </w:r>
      <w:r w:rsidRPr="00A53834">
        <w:rPr>
          <w:noProof/>
          <w:lang w:val="en-GB"/>
        </w:rPr>
        <w:t>. American Association for the Advancement of Science, 259(5100), pp. 1409–1410. doi: 10.1126/SCIENCE.8451637.</w:t>
      </w:r>
    </w:p>
    <w:p w14:paraId="620A2C94"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Najafabadi, H. S. </w:t>
      </w:r>
      <w:r w:rsidRPr="00A53834">
        <w:rPr>
          <w:i/>
          <w:iCs/>
          <w:noProof/>
          <w:lang w:val="en-GB"/>
        </w:rPr>
        <w:t>et al.</w:t>
      </w:r>
      <w:r w:rsidRPr="00A53834">
        <w:rPr>
          <w:noProof/>
          <w:lang w:val="en-GB"/>
        </w:rPr>
        <w:t xml:space="preserve"> (2015) ‘C2H2 zinc finger proteins greatly expand the human regulatory lexicon’, </w:t>
      </w:r>
      <w:r w:rsidRPr="00A53834">
        <w:rPr>
          <w:i/>
          <w:iCs/>
          <w:noProof/>
          <w:lang w:val="en-GB"/>
        </w:rPr>
        <w:t>Nature Biotechnology 2015 33:5</w:t>
      </w:r>
      <w:r w:rsidRPr="00A53834">
        <w:rPr>
          <w:noProof/>
          <w:lang w:val="en-GB"/>
        </w:rPr>
        <w:t>. Nature Publishing Group, 33(5), pp. 555–562. doi: 10.1038/nbt.3128.</w:t>
      </w:r>
    </w:p>
    <w:p w14:paraId="3B5D1BA8"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Pennisi, E. (2007) ‘Sea anemone provides a new view of animal evolution’, </w:t>
      </w:r>
      <w:r w:rsidRPr="00A53834">
        <w:rPr>
          <w:i/>
          <w:iCs/>
          <w:noProof/>
          <w:lang w:val="en-GB"/>
        </w:rPr>
        <w:t>Science</w:t>
      </w:r>
      <w:r w:rsidRPr="00A53834">
        <w:rPr>
          <w:noProof/>
          <w:lang w:val="en-GB"/>
        </w:rPr>
        <w:t xml:space="preserve">, p. 27. </w:t>
      </w:r>
      <w:r w:rsidRPr="00A53834">
        <w:rPr>
          <w:noProof/>
          <w:lang w:val="en-GB"/>
        </w:rPr>
        <w:lastRenderedPageBreak/>
        <w:t>doi: 10.1126/science.317.5834.27.</w:t>
      </w:r>
    </w:p>
    <w:p w14:paraId="7DFAD977"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Rostom, R. </w:t>
      </w:r>
      <w:r w:rsidRPr="00A53834">
        <w:rPr>
          <w:i/>
          <w:iCs/>
          <w:noProof/>
          <w:lang w:val="en-GB"/>
        </w:rPr>
        <w:t>et al.</w:t>
      </w:r>
      <w:r w:rsidRPr="00A53834">
        <w:rPr>
          <w:noProof/>
          <w:lang w:val="en-GB"/>
        </w:rPr>
        <w:t xml:space="preserve"> (2017) ‘Computational approaches for interpreting scRNA-seq data’, </w:t>
      </w:r>
      <w:r w:rsidRPr="00A53834">
        <w:rPr>
          <w:i/>
          <w:iCs/>
          <w:noProof/>
          <w:lang w:val="en-GB"/>
        </w:rPr>
        <w:t>FEBS Letters</w:t>
      </w:r>
      <w:r w:rsidRPr="00A53834">
        <w:rPr>
          <w:noProof/>
          <w:lang w:val="en-GB"/>
        </w:rPr>
        <w:t>. John Wiley &amp; Sons, Ltd, 591(15), pp. 2213–2225. doi: 10.1002/1873-3468.12684.</w:t>
      </w:r>
    </w:p>
    <w:p w14:paraId="1B75977A"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Sandmann, T. </w:t>
      </w:r>
      <w:r w:rsidRPr="00A53834">
        <w:rPr>
          <w:i/>
          <w:iCs/>
          <w:noProof/>
          <w:lang w:val="en-GB"/>
        </w:rPr>
        <w:t>et al.</w:t>
      </w:r>
      <w:r w:rsidRPr="00A53834">
        <w:rPr>
          <w:noProof/>
          <w:lang w:val="en-GB"/>
        </w:rPr>
        <w:t xml:space="preserve"> (2007) ‘A core transcriptional network for early mesoderm development in Drosophila melanogaster’, </w:t>
      </w:r>
      <w:r w:rsidRPr="00A53834">
        <w:rPr>
          <w:i/>
          <w:iCs/>
          <w:noProof/>
          <w:lang w:val="en-GB"/>
        </w:rPr>
        <w:t>Genes and Development</w:t>
      </w:r>
      <w:r w:rsidRPr="00A53834">
        <w:rPr>
          <w:noProof/>
          <w:lang w:val="en-GB"/>
        </w:rPr>
        <w:t>. Genes Dev, 21(4), pp. 436–449. doi: 10.1101/gad.1509007.</w:t>
      </w:r>
    </w:p>
    <w:p w14:paraId="0940F6DE"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Stuart, T. </w:t>
      </w:r>
      <w:r w:rsidRPr="00A53834">
        <w:rPr>
          <w:i/>
          <w:iCs/>
          <w:noProof/>
          <w:lang w:val="en-GB"/>
        </w:rPr>
        <w:t>et al.</w:t>
      </w:r>
      <w:r w:rsidRPr="00A53834">
        <w:rPr>
          <w:noProof/>
          <w:lang w:val="en-GB"/>
        </w:rPr>
        <w:t xml:space="preserve"> (2019) ‘Comprehensive Integration of Single-Cell Data Resource Comprehensive Integration of Single-Cell Data’, </w:t>
      </w:r>
      <w:r w:rsidRPr="00A53834">
        <w:rPr>
          <w:i/>
          <w:iCs/>
          <w:noProof/>
          <w:lang w:val="en-GB"/>
        </w:rPr>
        <w:t>Cell</w:t>
      </w:r>
      <w:r w:rsidRPr="00A53834">
        <w:rPr>
          <w:noProof/>
          <w:lang w:val="en-GB"/>
        </w:rPr>
        <w:t>, 177. doi: 10.1016/j.cell.2019.05.031.</w:t>
      </w:r>
    </w:p>
    <w:p w14:paraId="1C4B6A6F" w14:textId="77777777" w:rsidR="00A53834" w:rsidRPr="00A53834" w:rsidRDefault="00A53834" w:rsidP="00A53834">
      <w:pPr>
        <w:widowControl w:val="0"/>
        <w:autoSpaceDE w:val="0"/>
        <w:autoSpaceDN w:val="0"/>
        <w:adjustRightInd w:val="0"/>
        <w:spacing w:before="240" w:after="240"/>
        <w:rPr>
          <w:noProof/>
          <w:lang w:val="en-GB"/>
        </w:rPr>
      </w:pPr>
      <w:r w:rsidRPr="00A53834">
        <w:rPr>
          <w:noProof/>
          <w:lang w:val="en-GB"/>
        </w:rPr>
        <w:t xml:space="preserve">Yang, J. </w:t>
      </w:r>
      <w:r w:rsidRPr="00A53834">
        <w:rPr>
          <w:i/>
          <w:iCs/>
          <w:noProof/>
          <w:lang w:val="en-GB"/>
        </w:rPr>
        <w:t>et al.</w:t>
      </w:r>
      <w:r w:rsidRPr="00A53834">
        <w:rPr>
          <w:noProof/>
          <w:lang w:val="en-GB"/>
        </w:rPr>
        <w:t xml:space="preserve"> (2004) ‘Twist, a master regulator of morphogenesis, plays an essential role in tumor metastasis’, </w:t>
      </w:r>
      <w:r w:rsidRPr="00A53834">
        <w:rPr>
          <w:i/>
          <w:iCs/>
          <w:noProof/>
          <w:lang w:val="en-GB"/>
        </w:rPr>
        <w:t>Cell</w:t>
      </w:r>
      <w:r w:rsidRPr="00A53834">
        <w:rPr>
          <w:noProof/>
          <w:lang w:val="en-GB"/>
        </w:rPr>
        <w:t>. Cell, 117(7), pp. 927–939. doi: 10.1016/j.cell.2004.06.006.</w:t>
      </w:r>
    </w:p>
    <w:p w14:paraId="143ED841" w14:textId="77777777" w:rsidR="00A53834" w:rsidRPr="00A53834" w:rsidRDefault="00A53834" w:rsidP="00A53834">
      <w:pPr>
        <w:widowControl w:val="0"/>
        <w:autoSpaceDE w:val="0"/>
        <w:autoSpaceDN w:val="0"/>
        <w:adjustRightInd w:val="0"/>
        <w:spacing w:before="240" w:after="240"/>
        <w:rPr>
          <w:noProof/>
        </w:rPr>
      </w:pPr>
      <w:r w:rsidRPr="00A53834">
        <w:rPr>
          <w:noProof/>
          <w:lang w:val="en-GB"/>
        </w:rPr>
        <w:t xml:space="preserve">Zheng, G. X. Y. </w:t>
      </w:r>
      <w:r w:rsidRPr="00A53834">
        <w:rPr>
          <w:i/>
          <w:iCs/>
          <w:noProof/>
          <w:lang w:val="en-GB"/>
        </w:rPr>
        <w:t>et al.</w:t>
      </w:r>
      <w:r w:rsidRPr="00A53834">
        <w:rPr>
          <w:noProof/>
          <w:lang w:val="en-GB"/>
        </w:rPr>
        <w:t xml:space="preserve"> (2017) ‘Massively parallel digital transcriptional profiling of single cells’, </w:t>
      </w:r>
      <w:r w:rsidRPr="00A53834">
        <w:rPr>
          <w:i/>
          <w:iCs/>
          <w:noProof/>
          <w:lang w:val="en-GB"/>
        </w:rPr>
        <w:t>Nature Communications</w:t>
      </w:r>
      <w:r w:rsidRPr="00A53834">
        <w:rPr>
          <w:noProof/>
          <w:lang w:val="en-GB"/>
        </w:rPr>
        <w:t>. Nature Publishing Group, 8(1), pp. 1–12. doi: 10.1038/ncomms14049.</w:t>
      </w:r>
    </w:p>
    <w:p w14:paraId="305B0447" w14:textId="77777777" w:rsidR="00A53834" w:rsidRDefault="00A53834" w:rsidP="00A53834">
      <w:pPr>
        <w:widowControl w:val="0"/>
        <w:autoSpaceDE w:val="0"/>
        <w:autoSpaceDN w:val="0"/>
        <w:adjustRightInd w:val="0"/>
        <w:spacing w:before="240" w:after="240"/>
        <w:ind w:left="480" w:hanging="480"/>
        <w:rPr>
          <w:b/>
          <w:bCs/>
          <w:lang w:val="en-US"/>
        </w:rPr>
        <w:sectPr w:rsidR="00A53834" w:rsidSect="00612D70">
          <w:pgSz w:w="11900" w:h="16840"/>
          <w:pgMar w:top="1440" w:right="1440" w:bottom="1440" w:left="1440" w:header="708" w:footer="708" w:gutter="0"/>
          <w:cols w:space="708"/>
          <w:docGrid w:linePitch="360"/>
        </w:sectPr>
      </w:pPr>
      <w:r>
        <w:rPr>
          <w:b/>
          <w:bCs/>
          <w:lang w:val="en-US"/>
        </w:rPr>
        <w:fldChar w:fldCharType="end"/>
      </w:r>
    </w:p>
    <w:p w14:paraId="378493F8" w14:textId="5887BFBE" w:rsidR="005B2CC1" w:rsidRPr="00AD1B25" w:rsidRDefault="00AD1B25" w:rsidP="00AD1B25">
      <w:pPr>
        <w:spacing w:before="240" w:after="240"/>
        <w:rPr>
          <w:b/>
          <w:bCs/>
          <w:lang w:val="en-US"/>
        </w:rPr>
      </w:pPr>
      <w:r w:rsidRPr="00AD1B25">
        <w:rPr>
          <w:b/>
          <w:bCs/>
          <w:lang w:val="en-US"/>
        </w:rPr>
        <w:lastRenderedPageBreak/>
        <w:t>Supplementary information</w:t>
      </w:r>
    </w:p>
    <w:p w14:paraId="2DEDCCFF" w14:textId="62969F0B" w:rsidR="00C45E86" w:rsidRDefault="00AD1B25" w:rsidP="00AD1B25">
      <w:pPr>
        <w:spacing w:before="240" w:after="240"/>
        <w:rPr>
          <w:b/>
          <w:bCs/>
          <w:lang w:val="en-US"/>
        </w:rPr>
      </w:pPr>
      <w:r w:rsidRPr="00AD1B25">
        <w:rPr>
          <w:b/>
          <w:bCs/>
          <w:lang w:val="en-US"/>
        </w:rPr>
        <w:t>Supplementary figures</w:t>
      </w:r>
    </w:p>
    <w:p w14:paraId="30275232" w14:textId="77777777" w:rsidR="007F38DF" w:rsidRDefault="007F38DF" w:rsidP="007F38DF">
      <w:pPr>
        <w:keepNext/>
      </w:pPr>
      <w:r w:rsidRPr="007F38DF">
        <w:fldChar w:fldCharType="begin"/>
      </w:r>
      <w:r w:rsidRPr="007F38DF">
        <w:instrText xml:space="preserve"> INCLUDEPICTURE "https://raw.githubusercontent.com/chris-kreitzer/Twist/main/Figures/Off_target_alignment.png" \* MERGEFORMATINET </w:instrText>
      </w:r>
      <w:r w:rsidRPr="007F38DF">
        <w:fldChar w:fldCharType="separate"/>
      </w:r>
      <w:r w:rsidRPr="007F38DF">
        <w:rPr>
          <w:noProof/>
        </w:rPr>
        <w:drawing>
          <wp:inline distT="0" distB="0" distL="0" distR="0" wp14:anchorId="6AEBC98E" wp14:editId="5BA6E749">
            <wp:extent cx="5274365" cy="711760"/>
            <wp:effectExtent l="0" t="0" r="0" b="0"/>
            <wp:docPr id="20" name="Picture 2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with medium confid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l="4281" r="3625"/>
                    <a:stretch/>
                  </pic:blipFill>
                  <pic:spPr bwMode="auto">
                    <a:xfrm>
                      <a:off x="0" y="0"/>
                      <a:ext cx="5274923" cy="711835"/>
                    </a:xfrm>
                    <a:prstGeom prst="rect">
                      <a:avLst/>
                    </a:prstGeom>
                    <a:noFill/>
                    <a:ln>
                      <a:noFill/>
                    </a:ln>
                    <a:extLst>
                      <a:ext uri="{53640926-AAD7-44D8-BBD7-CCE9431645EC}">
                        <a14:shadowObscured xmlns:a14="http://schemas.microsoft.com/office/drawing/2010/main"/>
                      </a:ext>
                    </a:extLst>
                  </pic:spPr>
                </pic:pic>
              </a:graphicData>
            </a:graphic>
          </wp:inline>
        </w:drawing>
      </w:r>
      <w:r w:rsidRPr="007F38DF">
        <w:fldChar w:fldCharType="end"/>
      </w:r>
    </w:p>
    <w:p w14:paraId="72A037BB" w14:textId="4DD6E7C3" w:rsidR="007F38DF" w:rsidRPr="007F38DF" w:rsidRDefault="007F38DF" w:rsidP="007F38DF">
      <w:pPr>
        <w:pStyle w:val="Caption"/>
        <w:jc w:val="both"/>
        <w:rPr>
          <w:i w:val="0"/>
          <w:iCs w:val="0"/>
          <w:color w:val="000000" w:themeColor="text1"/>
          <w:sz w:val="20"/>
          <w:szCs w:val="20"/>
        </w:rPr>
      </w:pPr>
      <w:bookmarkStart w:id="7" w:name="_Ref77765221"/>
      <w:r w:rsidRPr="007F38DF">
        <w:rPr>
          <w:i w:val="0"/>
          <w:iCs w:val="0"/>
          <w:color w:val="000000" w:themeColor="text1"/>
          <w:sz w:val="20"/>
          <w:szCs w:val="20"/>
        </w:rPr>
        <w:t>Supplementary figure</w:t>
      </w:r>
      <w:r w:rsidR="00936D6C">
        <w:rPr>
          <w:i w:val="0"/>
          <w:iCs w:val="0"/>
          <w:color w:val="000000" w:themeColor="text1"/>
          <w:sz w:val="20"/>
          <w:szCs w:val="20"/>
          <w:lang w:val="en-US"/>
        </w:rPr>
        <w:t xml:space="preserve"> </w:t>
      </w:r>
      <w:r w:rsidRPr="007F38DF">
        <w:rPr>
          <w:i w:val="0"/>
          <w:iCs w:val="0"/>
          <w:color w:val="000000" w:themeColor="text1"/>
          <w:sz w:val="20"/>
          <w:szCs w:val="20"/>
        </w:rPr>
        <w:fldChar w:fldCharType="begin"/>
      </w:r>
      <w:r w:rsidRPr="007F38DF">
        <w:rPr>
          <w:i w:val="0"/>
          <w:iCs w:val="0"/>
          <w:color w:val="000000" w:themeColor="text1"/>
          <w:sz w:val="20"/>
          <w:szCs w:val="20"/>
        </w:rPr>
        <w:instrText xml:space="preserve"> SEQ Supplementary_figure \* ARABIC </w:instrText>
      </w:r>
      <w:r w:rsidRPr="007F38DF">
        <w:rPr>
          <w:i w:val="0"/>
          <w:iCs w:val="0"/>
          <w:color w:val="000000" w:themeColor="text1"/>
          <w:sz w:val="20"/>
          <w:szCs w:val="20"/>
        </w:rPr>
        <w:fldChar w:fldCharType="separate"/>
      </w:r>
      <w:r w:rsidR="00936D6C">
        <w:rPr>
          <w:i w:val="0"/>
          <w:iCs w:val="0"/>
          <w:noProof/>
          <w:color w:val="000000" w:themeColor="text1"/>
          <w:sz w:val="20"/>
          <w:szCs w:val="20"/>
        </w:rPr>
        <w:t>1</w:t>
      </w:r>
      <w:r w:rsidRPr="007F38DF">
        <w:rPr>
          <w:i w:val="0"/>
          <w:iCs w:val="0"/>
          <w:color w:val="000000" w:themeColor="text1"/>
          <w:sz w:val="20"/>
          <w:szCs w:val="20"/>
        </w:rPr>
        <w:fldChar w:fldCharType="end"/>
      </w:r>
      <w:bookmarkEnd w:id="7"/>
      <w:r w:rsidRPr="007F38DF">
        <w:rPr>
          <w:i w:val="0"/>
          <w:iCs w:val="0"/>
          <w:color w:val="000000" w:themeColor="text1"/>
          <w:sz w:val="20"/>
          <w:szCs w:val="20"/>
          <w:lang w:val="en-US"/>
        </w:rPr>
        <w:t xml:space="preserve">: Nucleotide multiple-sequence-alignment (MSA) of the proposed off-target NV2.10979, </w:t>
      </w:r>
      <w:proofErr w:type="spellStart"/>
      <w:r w:rsidRPr="007F38DF">
        <w:rPr>
          <w:i w:val="0"/>
          <w:iCs w:val="0"/>
          <w:color w:val="000000" w:themeColor="text1"/>
          <w:sz w:val="20"/>
          <w:szCs w:val="20"/>
          <w:lang w:val="en-US"/>
        </w:rPr>
        <w:t>NvTwist</w:t>
      </w:r>
      <w:proofErr w:type="spellEnd"/>
      <w:r w:rsidRPr="007F38DF">
        <w:rPr>
          <w:i w:val="0"/>
          <w:iCs w:val="0"/>
          <w:color w:val="000000" w:themeColor="text1"/>
          <w:sz w:val="20"/>
          <w:szCs w:val="20"/>
          <w:lang w:val="en-US"/>
        </w:rPr>
        <w:t xml:space="preserve"> and the </w:t>
      </w:r>
      <w:proofErr w:type="spellStart"/>
      <w:r w:rsidRPr="007F38DF">
        <w:rPr>
          <w:i w:val="0"/>
          <w:iCs w:val="0"/>
          <w:color w:val="000000" w:themeColor="text1"/>
          <w:sz w:val="20"/>
          <w:szCs w:val="20"/>
          <w:lang w:val="en-US"/>
        </w:rPr>
        <w:t>guideRNA</w:t>
      </w:r>
      <w:proofErr w:type="spellEnd"/>
      <w:r w:rsidRPr="007F38DF">
        <w:rPr>
          <w:i w:val="0"/>
          <w:iCs w:val="0"/>
          <w:color w:val="000000" w:themeColor="text1"/>
          <w:sz w:val="20"/>
          <w:szCs w:val="20"/>
          <w:lang w:val="en-US"/>
        </w:rPr>
        <w:t xml:space="preserve"> deployed for the CRISPR/Cas9 KO. The MSA was generated using the </w:t>
      </w:r>
      <w:proofErr w:type="spellStart"/>
      <w:r w:rsidRPr="007F38DF">
        <w:rPr>
          <w:i w:val="0"/>
          <w:iCs w:val="0"/>
          <w:color w:val="000000" w:themeColor="text1"/>
          <w:sz w:val="20"/>
          <w:szCs w:val="20"/>
          <w:lang w:val="en-US"/>
        </w:rPr>
        <w:t>Clustal</w:t>
      </w:r>
      <w:proofErr w:type="spellEnd"/>
      <w:r>
        <w:rPr>
          <w:i w:val="0"/>
          <w:iCs w:val="0"/>
          <w:color w:val="000000" w:themeColor="text1"/>
          <w:sz w:val="20"/>
          <w:szCs w:val="20"/>
          <w:lang w:val="en-US"/>
        </w:rPr>
        <w:t>- </w:t>
      </w:r>
      <w:r w:rsidRPr="007F38DF">
        <w:rPr>
          <w:i w:val="0"/>
          <w:iCs w:val="0"/>
          <w:color w:val="000000" w:themeColor="text1"/>
          <w:sz w:val="20"/>
          <w:szCs w:val="20"/>
          <w:lang w:val="en-US"/>
        </w:rPr>
        <w:t xml:space="preserve">Omega online tool. Note that asterisks underneath the nucleotides indicate a match in all applied sequences. </w:t>
      </w:r>
    </w:p>
    <w:p w14:paraId="3A90F1FD" w14:textId="77777777" w:rsidR="005F293E" w:rsidRPr="00FA6629" w:rsidRDefault="005F293E"/>
    <w:p w14:paraId="0CA5F6C3" w14:textId="77777777" w:rsidR="00AD1B25" w:rsidRDefault="00AD1B25" w:rsidP="00AD1B25">
      <w:pPr>
        <w:keepNext/>
      </w:pPr>
      <w:r>
        <w:rPr>
          <w:noProof/>
        </w:rPr>
        <w:drawing>
          <wp:inline distT="0" distB="0" distL="0" distR="0" wp14:anchorId="30FA3A97" wp14:editId="4DF5DAB2">
            <wp:extent cx="3590693" cy="2393662"/>
            <wp:effectExtent l="0" t="0" r="3810" b="0"/>
            <wp:docPr id="2" name="Picture 2" descr="A picture containing text, out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whit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7699" cy="2398332"/>
                    </a:xfrm>
                    <a:prstGeom prst="rect">
                      <a:avLst/>
                    </a:prstGeom>
                    <a:noFill/>
                    <a:ln>
                      <a:noFill/>
                    </a:ln>
                  </pic:spPr>
                </pic:pic>
              </a:graphicData>
            </a:graphic>
          </wp:inline>
        </w:drawing>
      </w:r>
    </w:p>
    <w:p w14:paraId="55F8484B" w14:textId="1F87662C" w:rsidR="00AD1B25" w:rsidRPr="00AD1B25" w:rsidRDefault="00AD1B25" w:rsidP="00AD1B25">
      <w:pPr>
        <w:pStyle w:val="Caption"/>
        <w:jc w:val="both"/>
        <w:rPr>
          <w:i w:val="0"/>
          <w:iCs w:val="0"/>
          <w:color w:val="000000" w:themeColor="text1"/>
          <w:sz w:val="20"/>
          <w:szCs w:val="20"/>
          <w:lang w:val="en-US"/>
        </w:rPr>
      </w:pPr>
      <w:bookmarkStart w:id="8" w:name="_Ref75773873"/>
      <w:r w:rsidRPr="00AD1B25">
        <w:rPr>
          <w:i w:val="0"/>
          <w:iCs w:val="0"/>
          <w:color w:val="000000" w:themeColor="text1"/>
          <w:sz w:val="20"/>
          <w:szCs w:val="20"/>
        </w:rPr>
        <w:t xml:space="preserve">Supplementary figure </w:t>
      </w:r>
      <w:r w:rsidRPr="00AD1B25">
        <w:rPr>
          <w:i w:val="0"/>
          <w:iCs w:val="0"/>
          <w:color w:val="000000" w:themeColor="text1"/>
          <w:sz w:val="20"/>
          <w:szCs w:val="20"/>
        </w:rPr>
        <w:fldChar w:fldCharType="begin"/>
      </w:r>
      <w:r w:rsidRPr="00AD1B25">
        <w:rPr>
          <w:i w:val="0"/>
          <w:iCs w:val="0"/>
          <w:color w:val="000000" w:themeColor="text1"/>
          <w:sz w:val="20"/>
          <w:szCs w:val="20"/>
        </w:rPr>
        <w:instrText xml:space="preserve"> SEQ Supplementary_figure \* ARABIC </w:instrText>
      </w:r>
      <w:r w:rsidRPr="00AD1B25">
        <w:rPr>
          <w:i w:val="0"/>
          <w:iCs w:val="0"/>
          <w:color w:val="000000" w:themeColor="text1"/>
          <w:sz w:val="20"/>
          <w:szCs w:val="20"/>
        </w:rPr>
        <w:fldChar w:fldCharType="separate"/>
      </w:r>
      <w:r w:rsidRPr="00AD1B25">
        <w:rPr>
          <w:i w:val="0"/>
          <w:iCs w:val="0"/>
          <w:noProof/>
          <w:color w:val="000000" w:themeColor="text1"/>
          <w:sz w:val="20"/>
          <w:szCs w:val="20"/>
        </w:rPr>
        <w:t>2</w:t>
      </w:r>
      <w:r w:rsidRPr="00AD1B25">
        <w:rPr>
          <w:i w:val="0"/>
          <w:iCs w:val="0"/>
          <w:noProof/>
          <w:color w:val="000000" w:themeColor="text1"/>
          <w:sz w:val="20"/>
          <w:szCs w:val="20"/>
        </w:rPr>
        <w:fldChar w:fldCharType="end"/>
      </w:r>
      <w:bookmarkEnd w:id="8"/>
      <w:r w:rsidRPr="00AD1B25">
        <w:rPr>
          <w:i w:val="0"/>
          <w:iCs w:val="0"/>
          <w:color w:val="000000" w:themeColor="text1"/>
          <w:sz w:val="20"/>
          <w:szCs w:val="20"/>
          <w:lang w:val="en-US"/>
        </w:rPr>
        <w:t>: Three different normalization methods applied to bulk RNA-seq count data. Note</w:t>
      </w:r>
      <w:r>
        <w:rPr>
          <w:i w:val="0"/>
          <w:iCs w:val="0"/>
          <w:color w:val="000000" w:themeColor="text1"/>
          <w:sz w:val="20"/>
          <w:szCs w:val="20"/>
          <w:lang w:val="en-US"/>
        </w:rPr>
        <w:t xml:space="preserve"> </w:t>
      </w:r>
      <w:r w:rsidRPr="00AD1B25">
        <w:rPr>
          <w:i w:val="0"/>
          <w:iCs w:val="0"/>
          <w:color w:val="000000" w:themeColor="text1"/>
          <w:sz w:val="20"/>
          <w:szCs w:val="20"/>
          <w:lang w:val="en-US"/>
        </w:rPr>
        <w:t xml:space="preserve">that for illustrative purposes we </w:t>
      </w:r>
      <w:r>
        <w:rPr>
          <w:i w:val="0"/>
          <w:iCs w:val="0"/>
          <w:color w:val="000000" w:themeColor="text1"/>
          <w:sz w:val="20"/>
          <w:szCs w:val="20"/>
          <w:lang w:val="en-US"/>
        </w:rPr>
        <w:t>only show</w:t>
      </w:r>
      <w:r w:rsidRPr="00AD1B25">
        <w:rPr>
          <w:i w:val="0"/>
          <w:iCs w:val="0"/>
          <w:color w:val="000000" w:themeColor="text1"/>
          <w:sz w:val="20"/>
          <w:szCs w:val="20"/>
          <w:lang w:val="en-US"/>
        </w:rPr>
        <w:t xml:space="preserve"> </w:t>
      </w:r>
      <w:proofErr w:type="spellStart"/>
      <w:r w:rsidRPr="00AD1B25">
        <w:rPr>
          <w:color w:val="000000" w:themeColor="text1"/>
          <w:sz w:val="20"/>
          <w:szCs w:val="20"/>
          <w:lang w:val="en-US"/>
        </w:rPr>
        <w:t>NvTwist</w:t>
      </w:r>
      <w:proofErr w:type="spellEnd"/>
      <w:r w:rsidRPr="00AD1B25">
        <w:rPr>
          <w:i w:val="0"/>
          <w:iCs w:val="0"/>
          <w:color w:val="000000" w:themeColor="text1"/>
          <w:sz w:val="20"/>
          <w:szCs w:val="20"/>
          <w:lang w:val="en-US"/>
        </w:rPr>
        <w:t xml:space="preserve"> quantities. The different normalization methods applied are split by black panels and described in the header. The x-axis describes animals with distinct </w:t>
      </w:r>
      <w:proofErr w:type="spellStart"/>
      <w:r w:rsidRPr="00AD1B25">
        <w:rPr>
          <w:i w:val="0"/>
          <w:iCs w:val="0"/>
          <w:color w:val="000000" w:themeColor="text1"/>
          <w:sz w:val="20"/>
          <w:szCs w:val="20"/>
          <w:lang w:val="en-US"/>
        </w:rPr>
        <w:t>geno</w:t>
      </w:r>
      <w:proofErr w:type="spellEnd"/>
      <w:r w:rsidRPr="00AD1B25">
        <w:rPr>
          <w:i w:val="0"/>
          <w:iCs w:val="0"/>
          <w:color w:val="000000" w:themeColor="text1"/>
          <w:sz w:val="20"/>
          <w:szCs w:val="20"/>
          <w:lang w:val="en-US"/>
        </w:rPr>
        <w:t>-/phenotype combination (see Table 1) used for this experiment. Note</w:t>
      </w:r>
      <w:r w:rsidR="00AE1AB2">
        <w:rPr>
          <w:i w:val="0"/>
          <w:iCs w:val="0"/>
          <w:color w:val="000000" w:themeColor="text1"/>
          <w:sz w:val="20"/>
          <w:szCs w:val="20"/>
          <w:lang w:val="en-US"/>
        </w:rPr>
        <w:t xml:space="preserve"> </w:t>
      </w:r>
      <w:r w:rsidRPr="00AD1B25">
        <w:rPr>
          <w:i w:val="0"/>
          <w:iCs w:val="0"/>
          <w:color w:val="000000" w:themeColor="text1"/>
          <w:sz w:val="20"/>
          <w:szCs w:val="20"/>
          <w:lang w:val="en-US"/>
        </w:rPr>
        <w:t>that one black dot displays one biological replicate.</w:t>
      </w:r>
    </w:p>
    <w:p w14:paraId="2F2E3B87" w14:textId="77777777" w:rsidR="005F293E" w:rsidRDefault="005F293E" w:rsidP="005F293E">
      <w:pPr>
        <w:rPr>
          <w:lang w:val="en-US"/>
        </w:rPr>
      </w:pPr>
    </w:p>
    <w:p w14:paraId="7E06D12C" w14:textId="77777777" w:rsidR="00AE1AB2" w:rsidRDefault="00AE1AB2" w:rsidP="00AE1AB2">
      <w:pPr>
        <w:keepNext/>
      </w:pPr>
      <w:r>
        <w:rPr>
          <w:noProof/>
        </w:rPr>
        <w:drawing>
          <wp:inline distT="0" distB="0" distL="0" distR="0" wp14:anchorId="41E850F3" wp14:editId="4F493A4E">
            <wp:extent cx="3289610" cy="2279386"/>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8120" cy="2285283"/>
                    </a:xfrm>
                    <a:prstGeom prst="rect">
                      <a:avLst/>
                    </a:prstGeom>
                    <a:noFill/>
                    <a:ln>
                      <a:noFill/>
                    </a:ln>
                  </pic:spPr>
                </pic:pic>
              </a:graphicData>
            </a:graphic>
          </wp:inline>
        </w:drawing>
      </w:r>
    </w:p>
    <w:p w14:paraId="6693747A" w14:textId="6F52AC31" w:rsidR="00AE1AB2" w:rsidRPr="00AE1AB2" w:rsidRDefault="00AE1AB2" w:rsidP="00AE1AB2">
      <w:pPr>
        <w:pStyle w:val="Caption"/>
        <w:jc w:val="both"/>
        <w:rPr>
          <w:i w:val="0"/>
          <w:iCs w:val="0"/>
          <w:color w:val="000000" w:themeColor="text1"/>
          <w:sz w:val="20"/>
          <w:szCs w:val="20"/>
          <w:lang w:val="en-US"/>
        </w:rPr>
      </w:pPr>
      <w:bookmarkStart w:id="9" w:name="_Ref75773947"/>
      <w:r w:rsidRPr="00AE1AB2">
        <w:rPr>
          <w:i w:val="0"/>
          <w:iCs w:val="0"/>
          <w:color w:val="000000" w:themeColor="text1"/>
          <w:sz w:val="20"/>
          <w:szCs w:val="20"/>
        </w:rPr>
        <w:t xml:space="preserve">Supplementary figure </w:t>
      </w:r>
      <w:r w:rsidRPr="00AE1AB2">
        <w:rPr>
          <w:i w:val="0"/>
          <w:iCs w:val="0"/>
          <w:color w:val="000000" w:themeColor="text1"/>
          <w:sz w:val="20"/>
          <w:szCs w:val="20"/>
        </w:rPr>
        <w:fldChar w:fldCharType="begin"/>
      </w:r>
      <w:r w:rsidRPr="00AE1AB2">
        <w:rPr>
          <w:i w:val="0"/>
          <w:iCs w:val="0"/>
          <w:color w:val="000000" w:themeColor="text1"/>
          <w:sz w:val="20"/>
          <w:szCs w:val="20"/>
        </w:rPr>
        <w:instrText xml:space="preserve"> SEQ Supplementary_figure \* ARABIC </w:instrText>
      </w:r>
      <w:r w:rsidRPr="00AE1AB2">
        <w:rPr>
          <w:i w:val="0"/>
          <w:iCs w:val="0"/>
          <w:color w:val="000000" w:themeColor="text1"/>
          <w:sz w:val="20"/>
          <w:szCs w:val="20"/>
        </w:rPr>
        <w:fldChar w:fldCharType="separate"/>
      </w:r>
      <w:r w:rsidRPr="00AE1AB2">
        <w:rPr>
          <w:i w:val="0"/>
          <w:iCs w:val="0"/>
          <w:noProof/>
          <w:color w:val="000000" w:themeColor="text1"/>
          <w:sz w:val="20"/>
          <w:szCs w:val="20"/>
        </w:rPr>
        <w:t>3</w:t>
      </w:r>
      <w:r w:rsidRPr="00AE1AB2">
        <w:rPr>
          <w:i w:val="0"/>
          <w:iCs w:val="0"/>
          <w:noProof/>
          <w:color w:val="000000" w:themeColor="text1"/>
          <w:sz w:val="20"/>
          <w:szCs w:val="20"/>
        </w:rPr>
        <w:fldChar w:fldCharType="end"/>
      </w:r>
      <w:bookmarkEnd w:id="9"/>
      <w:r w:rsidRPr="00AE1AB2">
        <w:rPr>
          <w:i w:val="0"/>
          <w:iCs w:val="0"/>
          <w:color w:val="000000" w:themeColor="text1"/>
          <w:sz w:val="20"/>
          <w:szCs w:val="20"/>
          <w:lang w:val="en-US"/>
        </w:rPr>
        <w:t xml:space="preserve">: Variance-stabilization-transformed </w:t>
      </w:r>
      <w:proofErr w:type="spellStart"/>
      <w:r w:rsidRPr="00AE1AB2">
        <w:rPr>
          <w:i w:val="0"/>
          <w:iCs w:val="0"/>
          <w:color w:val="000000" w:themeColor="text1"/>
          <w:sz w:val="20"/>
          <w:szCs w:val="20"/>
          <w:lang w:val="en-US"/>
        </w:rPr>
        <w:t>NvTwist</w:t>
      </w:r>
      <w:proofErr w:type="spellEnd"/>
      <w:r w:rsidRPr="00AE1AB2">
        <w:rPr>
          <w:i w:val="0"/>
          <w:iCs w:val="0"/>
          <w:color w:val="000000" w:themeColor="text1"/>
          <w:sz w:val="20"/>
          <w:szCs w:val="20"/>
          <w:lang w:val="en-US"/>
        </w:rPr>
        <w:t xml:space="preserve"> expression among </w:t>
      </w:r>
      <w:r>
        <w:rPr>
          <w:i w:val="0"/>
          <w:iCs w:val="0"/>
          <w:color w:val="000000" w:themeColor="text1"/>
          <w:sz w:val="20"/>
          <w:szCs w:val="20"/>
          <w:lang w:val="en-US"/>
        </w:rPr>
        <w:t>deployed animals</w:t>
      </w:r>
      <w:r w:rsidRPr="00AE1AB2">
        <w:rPr>
          <w:i w:val="0"/>
          <w:iCs w:val="0"/>
          <w:color w:val="000000" w:themeColor="text1"/>
          <w:sz w:val="20"/>
          <w:szCs w:val="20"/>
          <w:lang w:val="en-US"/>
        </w:rPr>
        <w:t xml:space="preserve">. The x-axis highlights animals with </w:t>
      </w:r>
      <w:r>
        <w:rPr>
          <w:i w:val="0"/>
          <w:iCs w:val="0"/>
          <w:color w:val="000000" w:themeColor="text1"/>
          <w:sz w:val="20"/>
          <w:szCs w:val="20"/>
          <w:lang w:val="en-US"/>
        </w:rPr>
        <w:t xml:space="preserve">distinct </w:t>
      </w:r>
      <w:proofErr w:type="spellStart"/>
      <w:r w:rsidRPr="00AE1AB2">
        <w:rPr>
          <w:i w:val="0"/>
          <w:iCs w:val="0"/>
          <w:color w:val="000000" w:themeColor="text1"/>
          <w:sz w:val="20"/>
          <w:szCs w:val="20"/>
          <w:lang w:val="en-US"/>
        </w:rPr>
        <w:t>geno</w:t>
      </w:r>
      <w:proofErr w:type="spellEnd"/>
      <w:r w:rsidRPr="00AE1AB2">
        <w:rPr>
          <w:i w:val="0"/>
          <w:iCs w:val="0"/>
          <w:color w:val="000000" w:themeColor="text1"/>
          <w:sz w:val="20"/>
          <w:szCs w:val="20"/>
          <w:lang w:val="en-US"/>
        </w:rPr>
        <w:t xml:space="preserve">-/phenotype combinations (see Table 1). One black dot represents one biological replicate. </w:t>
      </w:r>
    </w:p>
    <w:p w14:paraId="19E92682" w14:textId="77777777" w:rsidR="005F293E" w:rsidRDefault="005F293E" w:rsidP="005F293E">
      <w:pPr>
        <w:rPr>
          <w:lang w:val="en-US"/>
        </w:rPr>
      </w:pPr>
    </w:p>
    <w:p w14:paraId="358EE61F" w14:textId="77777777" w:rsidR="00AE1AB2" w:rsidRDefault="00AE1AB2" w:rsidP="00AE1AB2">
      <w:pPr>
        <w:keepNext/>
      </w:pPr>
      <w:r>
        <w:rPr>
          <w:noProof/>
          <w:lang w:val="en-US"/>
        </w:rPr>
        <w:lastRenderedPageBreak/>
        <w:drawing>
          <wp:inline distT="0" distB="0" distL="0" distR="0" wp14:anchorId="2CCB5836" wp14:editId="3B428244">
            <wp:extent cx="3624146" cy="3624146"/>
            <wp:effectExtent l="0" t="0" r="0" b="0"/>
            <wp:docPr id="7" name="Picture 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24693" cy="3624693"/>
                    </a:xfrm>
                    <a:prstGeom prst="rect">
                      <a:avLst/>
                    </a:prstGeom>
                    <a:noFill/>
                    <a:ln>
                      <a:noFill/>
                    </a:ln>
                  </pic:spPr>
                </pic:pic>
              </a:graphicData>
            </a:graphic>
          </wp:inline>
        </w:drawing>
      </w:r>
    </w:p>
    <w:p w14:paraId="461EF5DF" w14:textId="04CFB062" w:rsidR="00AE1AB2" w:rsidRDefault="00AE1AB2" w:rsidP="00AE1AB2">
      <w:pPr>
        <w:pStyle w:val="Caption"/>
        <w:jc w:val="both"/>
        <w:rPr>
          <w:i w:val="0"/>
          <w:iCs w:val="0"/>
          <w:color w:val="000000" w:themeColor="text1"/>
          <w:sz w:val="20"/>
          <w:szCs w:val="20"/>
          <w:lang w:val="en-US"/>
        </w:rPr>
      </w:pPr>
      <w:bookmarkStart w:id="10" w:name="_Ref76115992"/>
      <w:r w:rsidRPr="00AE1AB2">
        <w:rPr>
          <w:i w:val="0"/>
          <w:iCs w:val="0"/>
          <w:color w:val="000000" w:themeColor="text1"/>
          <w:sz w:val="20"/>
          <w:szCs w:val="20"/>
        </w:rPr>
        <w:t xml:space="preserve">Supplementary figure </w:t>
      </w:r>
      <w:r w:rsidRPr="00AE1AB2">
        <w:rPr>
          <w:i w:val="0"/>
          <w:iCs w:val="0"/>
          <w:color w:val="000000" w:themeColor="text1"/>
          <w:sz w:val="20"/>
          <w:szCs w:val="20"/>
        </w:rPr>
        <w:fldChar w:fldCharType="begin"/>
      </w:r>
      <w:r w:rsidRPr="00AE1AB2">
        <w:rPr>
          <w:i w:val="0"/>
          <w:iCs w:val="0"/>
          <w:color w:val="000000" w:themeColor="text1"/>
          <w:sz w:val="20"/>
          <w:szCs w:val="20"/>
        </w:rPr>
        <w:instrText xml:space="preserve"> SEQ Supplementary_figure \* ARABIC </w:instrText>
      </w:r>
      <w:r w:rsidRPr="00AE1AB2">
        <w:rPr>
          <w:i w:val="0"/>
          <w:iCs w:val="0"/>
          <w:color w:val="000000" w:themeColor="text1"/>
          <w:sz w:val="20"/>
          <w:szCs w:val="20"/>
        </w:rPr>
        <w:fldChar w:fldCharType="separate"/>
      </w:r>
      <w:r w:rsidRPr="00AE1AB2">
        <w:rPr>
          <w:i w:val="0"/>
          <w:iCs w:val="0"/>
          <w:noProof/>
          <w:color w:val="000000" w:themeColor="text1"/>
          <w:sz w:val="20"/>
          <w:szCs w:val="20"/>
        </w:rPr>
        <w:t>4</w:t>
      </w:r>
      <w:r w:rsidRPr="00AE1AB2">
        <w:rPr>
          <w:i w:val="0"/>
          <w:iCs w:val="0"/>
          <w:color w:val="000000" w:themeColor="text1"/>
          <w:sz w:val="20"/>
          <w:szCs w:val="20"/>
        </w:rPr>
        <w:fldChar w:fldCharType="end"/>
      </w:r>
      <w:bookmarkEnd w:id="10"/>
      <w:r w:rsidRPr="00AE1AB2">
        <w:rPr>
          <w:i w:val="0"/>
          <w:iCs w:val="0"/>
          <w:color w:val="000000" w:themeColor="text1"/>
          <w:sz w:val="20"/>
          <w:szCs w:val="20"/>
          <w:lang w:val="en-US"/>
        </w:rPr>
        <w:t xml:space="preserve">: Modularity optimization technique with varying resolution parameters. With the </w:t>
      </w:r>
      <w:proofErr w:type="spellStart"/>
      <w:proofErr w:type="gramStart"/>
      <w:r w:rsidRPr="00AE1AB2">
        <w:rPr>
          <w:i w:val="0"/>
          <w:iCs w:val="0"/>
          <w:color w:val="000000" w:themeColor="text1"/>
          <w:sz w:val="20"/>
          <w:szCs w:val="20"/>
          <w:lang w:val="en-US"/>
        </w:rPr>
        <w:t>FindNeighbors</w:t>
      </w:r>
      <w:proofErr w:type="spellEnd"/>
      <w:r w:rsidRPr="00AE1AB2">
        <w:rPr>
          <w:i w:val="0"/>
          <w:iCs w:val="0"/>
          <w:color w:val="000000" w:themeColor="text1"/>
          <w:sz w:val="20"/>
          <w:szCs w:val="20"/>
          <w:lang w:val="en-US"/>
        </w:rPr>
        <w:t>(</w:t>
      </w:r>
      <w:proofErr w:type="gramEnd"/>
      <w:r w:rsidRPr="00AE1AB2">
        <w:rPr>
          <w:i w:val="0"/>
          <w:iCs w:val="0"/>
          <w:color w:val="000000" w:themeColor="text1"/>
          <w:sz w:val="20"/>
          <w:szCs w:val="20"/>
          <w:lang w:val="en-US"/>
        </w:rPr>
        <w:t xml:space="preserve">) function, </w:t>
      </w:r>
      <w:proofErr w:type="spellStart"/>
      <w:r w:rsidRPr="00AE1AB2">
        <w:rPr>
          <w:i w:val="0"/>
          <w:iCs w:val="0"/>
          <w:color w:val="000000" w:themeColor="text1"/>
          <w:sz w:val="20"/>
          <w:szCs w:val="20"/>
          <w:lang w:val="en-US"/>
        </w:rPr>
        <w:t>Seurats</w:t>
      </w:r>
      <w:proofErr w:type="spellEnd"/>
      <w:r w:rsidRPr="00AE1AB2">
        <w:rPr>
          <w:i w:val="0"/>
          <w:iCs w:val="0"/>
          <w:color w:val="000000" w:themeColor="text1"/>
          <w:sz w:val="20"/>
          <w:szCs w:val="20"/>
          <w:lang w:val="en-US"/>
        </w:rPr>
        <w:t xml:space="preserve"> clusters the cells via the Louvain algorithm, to iteratively group cells together. We used this function with varying resolution parameters starting from 0.2 (red, top row) towards 2 (pink, bottom row). Note</w:t>
      </w:r>
      <w:r>
        <w:rPr>
          <w:i w:val="0"/>
          <w:iCs w:val="0"/>
          <w:color w:val="000000" w:themeColor="text1"/>
          <w:sz w:val="20"/>
          <w:szCs w:val="20"/>
          <w:lang w:val="en-US"/>
        </w:rPr>
        <w:t xml:space="preserve"> </w:t>
      </w:r>
      <w:r w:rsidRPr="00AE1AB2">
        <w:rPr>
          <w:i w:val="0"/>
          <w:iCs w:val="0"/>
          <w:color w:val="000000" w:themeColor="text1"/>
          <w:sz w:val="20"/>
          <w:szCs w:val="20"/>
          <w:lang w:val="en-US"/>
        </w:rPr>
        <w:t xml:space="preserve">that an increase in the resolution parameters generally increase the number of </w:t>
      </w:r>
      <w:r>
        <w:rPr>
          <w:i w:val="0"/>
          <w:iCs w:val="0"/>
          <w:color w:val="000000" w:themeColor="text1"/>
          <w:sz w:val="20"/>
          <w:szCs w:val="20"/>
          <w:lang w:val="en-US"/>
        </w:rPr>
        <w:t>cell clusters.</w:t>
      </w:r>
    </w:p>
    <w:p w14:paraId="2EAE53FA" w14:textId="77777777" w:rsidR="00AE1AB2" w:rsidRPr="00AE1AB2" w:rsidRDefault="00AE1AB2" w:rsidP="00AE1AB2">
      <w:pPr>
        <w:rPr>
          <w:lang w:val="en-US"/>
        </w:rPr>
      </w:pPr>
    </w:p>
    <w:p w14:paraId="1BD7CB1A" w14:textId="77777777" w:rsidR="00AE1AB2" w:rsidRDefault="00AE1AB2" w:rsidP="00AE1AB2">
      <w:pPr>
        <w:keepNext/>
      </w:pPr>
      <w:r>
        <w:rPr>
          <w:noProof/>
          <w:lang w:val="en-US"/>
        </w:rPr>
        <w:drawing>
          <wp:inline distT="0" distB="0" distL="0" distR="0" wp14:anchorId="0868522B" wp14:editId="2524FFBC">
            <wp:extent cx="5727700" cy="30435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043555"/>
                    </a:xfrm>
                    <a:prstGeom prst="rect">
                      <a:avLst/>
                    </a:prstGeom>
                    <a:noFill/>
                    <a:ln>
                      <a:noFill/>
                    </a:ln>
                  </pic:spPr>
                </pic:pic>
              </a:graphicData>
            </a:graphic>
          </wp:inline>
        </w:drawing>
      </w:r>
    </w:p>
    <w:p w14:paraId="4097536D" w14:textId="77777777" w:rsidR="00AE1AB2" w:rsidRPr="00AE1AB2" w:rsidRDefault="00AE1AB2" w:rsidP="00AE1AB2">
      <w:pPr>
        <w:pStyle w:val="Caption"/>
        <w:jc w:val="both"/>
        <w:rPr>
          <w:i w:val="0"/>
          <w:iCs w:val="0"/>
          <w:color w:val="000000" w:themeColor="text1"/>
          <w:sz w:val="20"/>
          <w:szCs w:val="20"/>
          <w:lang w:val="en-US"/>
        </w:rPr>
      </w:pPr>
      <w:bookmarkStart w:id="11" w:name="_Ref76117826"/>
      <w:r w:rsidRPr="00AE1AB2">
        <w:rPr>
          <w:i w:val="0"/>
          <w:iCs w:val="0"/>
          <w:color w:val="000000" w:themeColor="text1"/>
          <w:sz w:val="20"/>
          <w:szCs w:val="20"/>
        </w:rPr>
        <w:t xml:space="preserve">Supplementary figure </w:t>
      </w:r>
      <w:r w:rsidRPr="00AE1AB2">
        <w:rPr>
          <w:i w:val="0"/>
          <w:iCs w:val="0"/>
          <w:color w:val="000000" w:themeColor="text1"/>
          <w:sz w:val="20"/>
          <w:szCs w:val="20"/>
        </w:rPr>
        <w:fldChar w:fldCharType="begin"/>
      </w:r>
      <w:r w:rsidRPr="00AE1AB2">
        <w:rPr>
          <w:i w:val="0"/>
          <w:iCs w:val="0"/>
          <w:color w:val="000000" w:themeColor="text1"/>
          <w:sz w:val="20"/>
          <w:szCs w:val="20"/>
        </w:rPr>
        <w:instrText xml:space="preserve"> SEQ Supplementary_figure \* ARABIC </w:instrText>
      </w:r>
      <w:r w:rsidRPr="00AE1AB2">
        <w:rPr>
          <w:i w:val="0"/>
          <w:iCs w:val="0"/>
          <w:color w:val="000000" w:themeColor="text1"/>
          <w:sz w:val="20"/>
          <w:szCs w:val="20"/>
        </w:rPr>
        <w:fldChar w:fldCharType="separate"/>
      </w:r>
      <w:r w:rsidRPr="00AE1AB2">
        <w:rPr>
          <w:i w:val="0"/>
          <w:iCs w:val="0"/>
          <w:noProof/>
          <w:color w:val="000000" w:themeColor="text1"/>
          <w:sz w:val="20"/>
          <w:szCs w:val="20"/>
        </w:rPr>
        <w:t>5</w:t>
      </w:r>
      <w:r w:rsidRPr="00AE1AB2">
        <w:rPr>
          <w:i w:val="0"/>
          <w:iCs w:val="0"/>
          <w:color w:val="000000" w:themeColor="text1"/>
          <w:sz w:val="20"/>
          <w:szCs w:val="20"/>
        </w:rPr>
        <w:fldChar w:fldCharType="end"/>
      </w:r>
      <w:bookmarkEnd w:id="11"/>
      <w:r w:rsidRPr="00AE1AB2">
        <w:rPr>
          <w:i w:val="0"/>
          <w:iCs w:val="0"/>
          <w:color w:val="000000" w:themeColor="text1"/>
          <w:sz w:val="20"/>
          <w:szCs w:val="20"/>
          <w:lang w:val="en-US"/>
        </w:rPr>
        <w:t xml:space="preserve">: Replication of UMAP projection of identified cell-clusters as shown in Figure 2. Note, however, that the color changed and that the protruding cell-cluster in mutant-animals are assigned the number 20. </w:t>
      </w:r>
    </w:p>
    <w:p w14:paraId="299BEA85" w14:textId="5D80B65F" w:rsidR="00A57440" w:rsidRDefault="00A57440">
      <w:pPr>
        <w:rPr>
          <w:lang w:val="en-US"/>
        </w:rPr>
      </w:pPr>
    </w:p>
    <w:p w14:paraId="2DE15459" w14:textId="386D9B25" w:rsidR="00A57440" w:rsidRDefault="00A57440">
      <w:pPr>
        <w:rPr>
          <w:lang w:val="en-US"/>
        </w:rPr>
      </w:pPr>
    </w:p>
    <w:p w14:paraId="5FE5B8D9" w14:textId="0AF157F1" w:rsidR="00A57440" w:rsidRDefault="00A57440">
      <w:pPr>
        <w:rPr>
          <w:lang w:val="en-US"/>
        </w:rPr>
      </w:pPr>
    </w:p>
    <w:p w14:paraId="67C77CBC" w14:textId="6B091D5F" w:rsidR="00A57440" w:rsidRDefault="00A57440">
      <w:pPr>
        <w:rPr>
          <w:lang w:val="en-US"/>
        </w:rPr>
      </w:pPr>
    </w:p>
    <w:p w14:paraId="54D920B6" w14:textId="77777777" w:rsidR="00AE1AB2" w:rsidRDefault="00AE1AB2" w:rsidP="00AE1AB2">
      <w:pPr>
        <w:keepNext/>
      </w:pPr>
      <w:r w:rsidRPr="00134104">
        <w:rPr>
          <w:noProof/>
          <w:lang w:val="en-US"/>
        </w:rPr>
        <w:lastRenderedPageBreak/>
        <w:drawing>
          <wp:inline distT="0" distB="0" distL="0" distR="0" wp14:anchorId="446B3BC6" wp14:editId="56141706">
            <wp:extent cx="3757961" cy="2410178"/>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2852" cy="2413315"/>
                    </a:xfrm>
                    <a:prstGeom prst="rect">
                      <a:avLst/>
                    </a:prstGeom>
                  </pic:spPr>
                </pic:pic>
              </a:graphicData>
            </a:graphic>
          </wp:inline>
        </w:drawing>
      </w:r>
    </w:p>
    <w:p w14:paraId="28C8DAB5" w14:textId="4FA159CA" w:rsidR="00AE1AB2" w:rsidRDefault="00AE1AB2" w:rsidP="00AE1AB2">
      <w:pPr>
        <w:pStyle w:val="Caption"/>
        <w:jc w:val="both"/>
        <w:rPr>
          <w:i w:val="0"/>
          <w:iCs w:val="0"/>
          <w:color w:val="000000" w:themeColor="text1"/>
          <w:sz w:val="20"/>
          <w:szCs w:val="20"/>
          <w:lang w:val="en-US"/>
        </w:rPr>
      </w:pPr>
      <w:bookmarkStart w:id="12" w:name="_Ref76546744"/>
      <w:r w:rsidRPr="00AE1AB2">
        <w:rPr>
          <w:i w:val="0"/>
          <w:iCs w:val="0"/>
          <w:color w:val="000000" w:themeColor="text1"/>
          <w:sz w:val="20"/>
          <w:szCs w:val="20"/>
        </w:rPr>
        <w:t xml:space="preserve">Supplementary figure </w:t>
      </w:r>
      <w:r w:rsidRPr="00AE1AB2">
        <w:rPr>
          <w:i w:val="0"/>
          <w:iCs w:val="0"/>
          <w:color w:val="000000" w:themeColor="text1"/>
          <w:sz w:val="20"/>
          <w:szCs w:val="20"/>
        </w:rPr>
        <w:fldChar w:fldCharType="begin"/>
      </w:r>
      <w:r w:rsidRPr="00AE1AB2">
        <w:rPr>
          <w:i w:val="0"/>
          <w:iCs w:val="0"/>
          <w:color w:val="000000" w:themeColor="text1"/>
          <w:sz w:val="20"/>
          <w:szCs w:val="20"/>
        </w:rPr>
        <w:instrText xml:space="preserve"> SEQ Supplementary_figure \* ARABIC </w:instrText>
      </w:r>
      <w:r w:rsidRPr="00AE1AB2">
        <w:rPr>
          <w:i w:val="0"/>
          <w:iCs w:val="0"/>
          <w:color w:val="000000" w:themeColor="text1"/>
          <w:sz w:val="20"/>
          <w:szCs w:val="20"/>
        </w:rPr>
        <w:fldChar w:fldCharType="separate"/>
      </w:r>
      <w:r w:rsidRPr="00AE1AB2">
        <w:rPr>
          <w:i w:val="0"/>
          <w:iCs w:val="0"/>
          <w:noProof/>
          <w:color w:val="000000" w:themeColor="text1"/>
          <w:sz w:val="20"/>
          <w:szCs w:val="20"/>
        </w:rPr>
        <w:t>6</w:t>
      </w:r>
      <w:r w:rsidRPr="00AE1AB2">
        <w:rPr>
          <w:i w:val="0"/>
          <w:iCs w:val="0"/>
          <w:color w:val="000000" w:themeColor="text1"/>
          <w:sz w:val="20"/>
          <w:szCs w:val="20"/>
        </w:rPr>
        <w:fldChar w:fldCharType="end"/>
      </w:r>
      <w:bookmarkEnd w:id="12"/>
      <w:r w:rsidRPr="00AE1AB2">
        <w:rPr>
          <w:i w:val="0"/>
          <w:iCs w:val="0"/>
          <w:color w:val="000000" w:themeColor="text1"/>
          <w:sz w:val="20"/>
          <w:szCs w:val="20"/>
          <w:lang w:val="en-US"/>
        </w:rPr>
        <w:t>: ‘Scree-‘, or elbow plot which displays the pre-defined number of principal components (x-axis) and their respective standard deviation (y-axis) as a surrogate for eigenvalues. Note, that the higher the standard deviation the more variation a particular PC explains. We set a cut-off of 18 PCs, as the top 18 PCs all explain roughly more than 2 SD units.</w:t>
      </w:r>
    </w:p>
    <w:p w14:paraId="7BFE6F7F" w14:textId="77777777" w:rsidR="00AE1AB2" w:rsidRPr="00AE1AB2" w:rsidRDefault="00AE1AB2" w:rsidP="00AE1AB2">
      <w:pPr>
        <w:rPr>
          <w:lang w:val="en-US"/>
        </w:rPr>
      </w:pPr>
    </w:p>
    <w:p w14:paraId="3C7B1D82" w14:textId="77777777" w:rsidR="00AE1AB2" w:rsidRDefault="00AE1AB2" w:rsidP="00AE1AB2">
      <w:pPr>
        <w:keepNext/>
        <w:spacing w:after="120"/>
      </w:pPr>
      <w:r>
        <w:rPr>
          <w:rFonts w:ascii="Charter" w:hAnsi="Charter"/>
          <w:noProof/>
          <w:color w:val="292929"/>
          <w:spacing w:val="-1"/>
          <w:sz w:val="32"/>
          <w:szCs w:val="32"/>
          <w:shd w:val="clear" w:color="auto" w:fill="FFFFFF"/>
        </w:rPr>
        <w:drawing>
          <wp:inline distT="0" distB="0" distL="0" distR="0" wp14:anchorId="304EE46C" wp14:editId="5D9DCE50">
            <wp:extent cx="3197595" cy="252269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7">
                      <a:extLst>
                        <a:ext uri="{28A0092B-C50C-407E-A947-70E740481C1C}">
                          <a14:useLocalDpi xmlns:a14="http://schemas.microsoft.com/office/drawing/2010/main" val="0"/>
                        </a:ext>
                      </a:extLst>
                    </a:blip>
                    <a:srcRect b="6230"/>
                    <a:stretch/>
                  </pic:blipFill>
                  <pic:spPr bwMode="auto">
                    <a:xfrm>
                      <a:off x="0" y="0"/>
                      <a:ext cx="3216018" cy="2537225"/>
                    </a:xfrm>
                    <a:prstGeom prst="rect">
                      <a:avLst/>
                    </a:prstGeom>
                    <a:ln>
                      <a:noFill/>
                    </a:ln>
                    <a:extLst>
                      <a:ext uri="{53640926-AAD7-44D8-BBD7-CCE9431645EC}">
                        <a14:shadowObscured xmlns:a14="http://schemas.microsoft.com/office/drawing/2010/main"/>
                      </a:ext>
                    </a:extLst>
                  </pic:spPr>
                </pic:pic>
              </a:graphicData>
            </a:graphic>
          </wp:inline>
        </w:drawing>
      </w:r>
      <w:r w:rsidRPr="00CC4E47">
        <w:rPr>
          <w:noProof/>
        </w:rPr>
        <w:t xml:space="preserve"> </w:t>
      </w:r>
    </w:p>
    <w:p w14:paraId="5A27D034" w14:textId="77777777" w:rsidR="00AE1AB2" w:rsidRPr="00C765ED" w:rsidRDefault="00AE1AB2" w:rsidP="00AE1AB2">
      <w:pPr>
        <w:pStyle w:val="Caption"/>
        <w:jc w:val="both"/>
        <w:rPr>
          <w:i w:val="0"/>
          <w:iCs w:val="0"/>
          <w:color w:val="000000" w:themeColor="text1"/>
          <w:sz w:val="20"/>
          <w:szCs w:val="20"/>
          <w:lang w:val="en-US"/>
        </w:rPr>
      </w:pPr>
      <w:bookmarkStart w:id="13" w:name="_Ref76627938"/>
      <w:r w:rsidRPr="00C765ED">
        <w:rPr>
          <w:i w:val="0"/>
          <w:iCs w:val="0"/>
          <w:color w:val="000000" w:themeColor="text1"/>
          <w:sz w:val="20"/>
          <w:szCs w:val="20"/>
        </w:rPr>
        <w:t xml:space="preserve">Supplementary figure </w:t>
      </w:r>
      <w:r w:rsidRPr="00C765ED">
        <w:rPr>
          <w:i w:val="0"/>
          <w:iCs w:val="0"/>
          <w:color w:val="000000" w:themeColor="text1"/>
          <w:sz w:val="20"/>
          <w:szCs w:val="20"/>
        </w:rPr>
        <w:fldChar w:fldCharType="begin"/>
      </w:r>
      <w:r w:rsidRPr="00C765ED">
        <w:rPr>
          <w:i w:val="0"/>
          <w:iCs w:val="0"/>
          <w:color w:val="000000" w:themeColor="text1"/>
          <w:sz w:val="20"/>
          <w:szCs w:val="20"/>
        </w:rPr>
        <w:instrText xml:space="preserve"> SEQ Supplementary_figure \* ARABIC </w:instrText>
      </w:r>
      <w:r w:rsidRPr="00C765ED">
        <w:rPr>
          <w:i w:val="0"/>
          <w:iCs w:val="0"/>
          <w:color w:val="000000" w:themeColor="text1"/>
          <w:sz w:val="20"/>
          <w:szCs w:val="20"/>
        </w:rPr>
        <w:fldChar w:fldCharType="separate"/>
      </w:r>
      <w:r>
        <w:rPr>
          <w:i w:val="0"/>
          <w:iCs w:val="0"/>
          <w:noProof/>
          <w:color w:val="000000" w:themeColor="text1"/>
          <w:sz w:val="20"/>
          <w:szCs w:val="20"/>
        </w:rPr>
        <w:t>7</w:t>
      </w:r>
      <w:r w:rsidRPr="00C765ED">
        <w:rPr>
          <w:i w:val="0"/>
          <w:iCs w:val="0"/>
          <w:color w:val="000000" w:themeColor="text1"/>
          <w:sz w:val="20"/>
          <w:szCs w:val="20"/>
        </w:rPr>
        <w:fldChar w:fldCharType="end"/>
      </w:r>
      <w:bookmarkEnd w:id="13"/>
      <w:r w:rsidRPr="00C765ED">
        <w:rPr>
          <w:i w:val="0"/>
          <w:iCs w:val="0"/>
          <w:color w:val="000000" w:themeColor="text1"/>
          <w:sz w:val="20"/>
          <w:szCs w:val="20"/>
          <w:lang w:val="en-US"/>
        </w:rPr>
        <w:t>: Relative cell fraction in respective cell clusters stratified according to the underlying genotype (x-axis).</w:t>
      </w:r>
    </w:p>
    <w:p w14:paraId="57B8C6FD" w14:textId="77777777" w:rsidR="00A57440" w:rsidRDefault="00A57440">
      <w:pPr>
        <w:rPr>
          <w:lang w:val="en-US"/>
        </w:rPr>
      </w:pPr>
    </w:p>
    <w:p w14:paraId="1D6DACC4" w14:textId="77777777" w:rsidR="00AE1AB2" w:rsidRDefault="00AE1AB2" w:rsidP="00AE1AB2">
      <w:pPr>
        <w:keepNext/>
        <w:spacing w:after="120"/>
      </w:pPr>
      <w:r w:rsidRPr="00CC4E47">
        <w:rPr>
          <w:noProof/>
        </w:rPr>
        <w:drawing>
          <wp:inline distT="0" distB="0" distL="0" distR="0" wp14:anchorId="1F58D934" wp14:editId="2E916A12">
            <wp:extent cx="4639687" cy="165063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4342" cy="1659409"/>
                    </a:xfrm>
                    <a:prstGeom prst="rect">
                      <a:avLst/>
                    </a:prstGeom>
                  </pic:spPr>
                </pic:pic>
              </a:graphicData>
            </a:graphic>
          </wp:inline>
        </w:drawing>
      </w:r>
    </w:p>
    <w:p w14:paraId="13898FA8" w14:textId="77777777" w:rsidR="00AE1AB2" w:rsidRDefault="00AE1AB2" w:rsidP="00AE1AB2">
      <w:pPr>
        <w:pStyle w:val="Caption"/>
        <w:jc w:val="both"/>
        <w:rPr>
          <w:i w:val="0"/>
          <w:iCs w:val="0"/>
          <w:color w:val="000000" w:themeColor="text1"/>
          <w:sz w:val="20"/>
          <w:szCs w:val="20"/>
          <w:lang w:val="en-US"/>
        </w:rPr>
      </w:pPr>
      <w:bookmarkStart w:id="14" w:name="_Ref76629535"/>
      <w:r w:rsidRPr="00C765ED">
        <w:rPr>
          <w:i w:val="0"/>
          <w:iCs w:val="0"/>
          <w:color w:val="000000" w:themeColor="text1"/>
          <w:sz w:val="20"/>
          <w:szCs w:val="20"/>
        </w:rPr>
        <w:t xml:space="preserve">Supplementary figure </w:t>
      </w:r>
      <w:r w:rsidRPr="00C765ED">
        <w:rPr>
          <w:i w:val="0"/>
          <w:iCs w:val="0"/>
          <w:color w:val="000000" w:themeColor="text1"/>
          <w:sz w:val="20"/>
          <w:szCs w:val="20"/>
        </w:rPr>
        <w:fldChar w:fldCharType="begin"/>
      </w:r>
      <w:r w:rsidRPr="00C765ED">
        <w:rPr>
          <w:i w:val="0"/>
          <w:iCs w:val="0"/>
          <w:color w:val="000000" w:themeColor="text1"/>
          <w:sz w:val="20"/>
          <w:szCs w:val="20"/>
        </w:rPr>
        <w:instrText xml:space="preserve"> SEQ Supplementary_figure \* ARABIC </w:instrText>
      </w:r>
      <w:r w:rsidRPr="00C765ED">
        <w:rPr>
          <w:i w:val="0"/>
          <w:iCs w:val="0"/>
          <w:color w:val="000000" w:themeColor="text1"/>
          <w:sz w:val="20"/>
          <w:szCs w:val="20"/>
        </w:rPr>
        <w:fldChar w:fldCharType="separate"/>
      </w:r>
      <w:r>
        <w:rPr>
          <w:i w:val="0"/>
          <w:iCs w:val="0"/>
          <w:noProof/>
          <w:color w:val="000000" w:themeColor="text1"/>
          <w:sz w:val="20"/>
          <w:szCs w:val="20"/>
        </w:rPr>
        <w:t>8</w:t>
      </w:r>
      <w:r w:rsidRPr="00C765ED">
        <w:rPr>
          <w:i w:val="0"/>
          <w:iCs w:val="0"/>
          <w:noProof/>
          <w:color w:val="000000" w:themeColor="text1"/>
          <w:sz w:val="20"/>
          <w:szCs w:val="20"/>
        </w:rPr>
        <w:fldChar w:fldCharType="end"/>
      </w:r>
      <w:bookmarkEnd w:id="14"/>
      <w:r w:rsidRPr="00C765ED">
        <w:rPr>
          <w:i w:val="0"/>
          <w:iCs w:val="0"/>
          <w:color w:val="000000" w:themeColor="text1"/>
          <w:sz w:val="20"/>
          <w:szCs w:val="20"/>
          <w:lang w:val="en-US"/>
        </w:rPr>
        <w:t>: Absolute cell counts in respective cell-clusters</w:t>
      </w:r>
      <w:r>
        <w:rPr>
          <w:i w:val="0"/>
          <w:iCs w:val="0"/>
          <w:color w:val="000000" w:themeColor="text1"/>
          <w:sz w:val="20"/>
          <w:szCs w:val="20"/>
          <w:lang w:val="en-US"/>
        </w:rPr>
        <w:t>. Note that absolute cell numbers should be cautiously interpreted, as the respective library size is not taken into account.</w:t>
      </w:r>
    </w:p>
    <w:p w14:paraId="6F23D87F" w14:textId="165069BF" w:rsidR="00B406E2" w:rsidRDefault="00B406E2">
      <w:pPr>
        <w:rPr>
          <w:lang w:val="en-US"/>
        </w:rPr>
      </w:pPr>
    </w:p>
    <w:p w14:paraId="63452F53" w14:textId="74C5F6E1" w:rsidR="00861BE7" w:rsidRPr="00FA1220" w:rsidRDefault="00AE1AB2" w:rsidP="00FA1220">
      <w:pPr>
        <w:spacing w:before="240" w:after="240"/>
        <w:rPr>
          <w:b/>
          <w:bCs/>
          <w:lang w:val="en-US"/>
        </w:rPr>
      </w:pPr>
      <w:r w:rsidRPr="00AD1B25">
        <w:rPr>
          <w:b/>
          <w:bCs/>
          <w:lang w:val="en-US"/>
        </w:rPr>
        <w:lastRenderedPageBreak/>
        <w:t xml:space="preserve">Supplementary </w:t>
      </w:r>
      <w:r>
        <w:rPr>
          <w:b/>
          <w:bCs/>
          <w:lang w:val="en-US"/>
        </w:rPr>
        <w:t>tables</w:t>
      </w:r>
    </w:p>
    <w:p w14:paraId="681DF4DB" w14:textId="67304914" w:rsidR="008C251B" w:rsidRPr="00514D33" w:rsidRDefault="008C251B" w:rsidP="008C251B">
      <w:pPr>
        <w:pStyle w:val="Caption"/>
        <w:keepNext/>
        <w:rPr>
          <w:i w:val="0"/>
          <w:iCs w:val="0"/>
          <w:color w:val="000000" w:themeColor="text1"/>
          <w:sz w:val="20"/>
          <w:szCs w:val="20"/>
        </w:rPr>
      </w:pPr>
      <w:bookmarkStart w:id="15" w:name="_Ref76036988"/>
      <w:r w:rsidRPr="00514D33">
        <w:rPr>
          <w:i w:val="0"/>
          <w:iCs w:val="0"/>
          <w:color w:val="000000" w:themeColor="text1"/>
          <w:sz w:val="20"/>
          <w:szCs w:val="20"/>
        </w:rPr>
        <w:t xml:space="preserve">Supplementary table </w:t>
      </w:r>
      <w:r w:rsidRPr="00514D33">
        <w:rPr>
          <w:i w:val="0"/>
          <w:iCs w:val="0"/>
          <w:color w:val="000000" w:themeColor="text1"/>
          <w:sz w:val="20"/>
          <w:szCs w:val="20"/>
        </w:rPr>
        <w:fldChar w:fldCharType="begin"/>
      </w:r>
      <w:r w:rsidRPr="00514D33">
        <w:rPr>
          <w:i w:val="0"/>
          <w:iCs w:val="0"/>
          <w:color w:val="000000" w:themeColor="text1"/>
          <w:sz w:val="20"/>
          <w:szCs w:val="20"/>
        </w:rPr>
        <w:instrText xml:space="preserve"> SEQ Supplementary_table \* ARABIC </w:instrText>
      </w:r>
      <w:r w:rsidRPr="00514D33">
        <w:rPr>
          <w:i w:val="0"/>
          <w:iCs w:val="0"/>
          <w:color w:val="000000" w:themeColor="text1"/>
          <w:sz w:val="20"/>
          <w:szCs w:val="20"/>
        </w:rPr>
        <w:fldChar w:fldCharType="separate"/>
      </w:r>
      <w:r w:rsidRPr="00514D33">
        <w:rPr>
          <w:i w:val="0"/>
          <w:iCs w:val="0"/>
          <w:noProof/>
          <w:color w:val="000000" w:themeColor="text1"/>
          <w:sz w:val="20"/>
          <w:szCs w:val="20"/>
        </w:rPr>
        <w:t>1</w:t>
      </w:r>
      <w:r w:rsidRPr="00514D33">
        <w:rPr>
          <w:i w:val="0"/>
          <w:iCs w:val="0"/>
          <w:color w:val="000000" w:themeColor="text1"/>
          <w:sz w:val="20"/>
          <w:szCs w:val="20"/>
        </w:rPr>
        <w:fldChar w:fldCharType="end"/>
      </w:r>
      <w:bookmarkEnd w:id="15"/>
      <w:r w:rsidRPr="00514D33">
        <w:rPr>
          <w:i w:val="0"/>
          <w:iCs w:val="0"/>
          <w:color w:val="000000" w:themeColor="text1"/>
          <w:sz w:val="20"/>
          <w:szCs w:val="20"/>
          <w:lang w:val="en-US"/>
        </w:rPr>
        <w:t>:</w:t>
      </w:r>
      <w:r w:rsidR="00514D33" w:rsidRPr="00514D33">
        <w:rPr>
          <w:i w:val="0"/>
          <w:iCs w:val="0"/>
          <w:color w:val="000000" w:themeColor="text1"/>
          <w:sz w:val="20"/>
          <w:szCs w:val="20"/>
          <w:lang w:val="en-US"/>
        </w:rPr>
        <w:t xml:space="preserve"> SNPs associated with </w:t>
      </w:r>
      <w:proofErr w:type="spellStart"/>
      <w:r w:rsidR="00514D33" w:rsidRPr="00514D33">
        <w:rPr>
          <w:i w:val="0"/>
          <w:iCs w:val="0"/>
          <w:color w:val="000000" w:themeColor="text1"/>
          <w:sz w:val="20"/>
          <w:szCs w:val="20"/>
          <w:lang w:val="en-US"/>
        </w:rPr>
        <w:t>NvTwist</w:t>
      </w:r>
      <w:proofErr w:type="spellEnd"/>
      <w:r w:rsidR="00514D33" w:rsidRPr="00514D33">
        <w:rPr>
          <w:i w:val="0"/>
          <w:iCs w:val="0"/>
          <w:color w:val="000000" w:themeColor="text1"/>
          <w:sz w:val="20"/>
          <w:szCs w:val="20"/>
          <w:lang w:val="en-US"/>
        </w:rPr>
        <w:t xml:space="preserve">, found in </w:t>
      </w:r>
      <w:proofErr w:type="spellStart"/>
      <w:r w:rsidR="00514D33" w:rsidRPr="00514D33">
        <w:rPr>
          <w:i w:val="0"/>
          <w:iCs w:val="0"/>
          <w:color w:val="000000" w:themeColor="text1"/>
          <w:sz w:val="20"/>
          <w:szCs w:val="20"/>
          <w:lang w:val="en-US"/>
        </w:rPr>
        <w:t>scRNA</w:t>
      </w:r>
      <w:proofErr w:type="spellEnd"/>
      <w:r w:rsidR="00514D33" w:rsidRPr="00514D33">
        <w:rPr>
          <w:i w:val="0"/>
          <w:iCs w:val="0"/>
          <w:color w:val="000000" w:themeColor="text1"/>
          <w:sz w:val="20"/>
          <w:szCs w:val="20"/>
          <w:lang w:val="en-US"/>
        </w:rPr>
        <w:t xml:space="preserve">-seq data from </w:t>
      </w:r>
      <w:proofErr w:type="spellStart"/>
      <w:r w:rsidR="00514D33" w:rsidRPr="00514D33">
        <w:rPr>
          <w:i w:val="0"/>
          <w:iCs w:val="0"/>
          <w:color w:val="000000" w:themeColor="text1"/>
          <w:sz w:val="20"/>
          <w:szCs w:val="20"/>
          <w:lang w:val="en-US"/>
        </w:rPr>
        <w:t>NvTwist</w:t>
      </w:r>
      <w:proofErr w:type="spellEnd"/>
      <w:r w:rsidR="00514D33" w:rsidRPr="00514D33">
        <w:rPr>
          <w:i w:val="0"/>
          <w:iCs w:val="0"/>
          <w:color w:val="000000" w:themeColor="text1"/>
          <w:sz w:val="20"/>
          <w:szCs w:val="20"/>
          <w:lang w:val="en-US"/>
        </w:rPr>
        <w:t xml:space="preserve">-mutants. As expected, there was no single SNP detected around </w:t>
      </w:r>
      <w:proofErr w:type="spellStart"/>
      <w:r w:rsidR="00514D33" w:rsidRPr="00514D33">
        <w:rPr>
          <w:i w:val="0"/>
          <w:iCs w:val="0"/>
          <w:color w:val="000000" w:themeColor="text1"/>
          <w:sz w:val="20"/>
          <w:szCs w:val="20"/>
          <w:lang w:val="en-US"/>
        </w:rPr>
        <w:t>NvTwist</w:t>
      </w:r>
      <w:proofErr w:type="spellEnd"/>
      <w:r w:rsidR="00514D33" w:rsidRPr="00514D33">
        <w:rPr>
          <w:i w:val="0"/>
          <w:iCs w:val="0"/>
          <w:color w:val="000000" w:themeColor="text1"/>
          <w:sz w:val="20"/>
          <w:szCs w:val="20"/>
          <w:lang w:val="en-US"/>
        </w:rPr>
        <w:t xml:space="preserve"> in control animals (‘</w:t>
      </w:r>
      <w:proofErr w:type="spellStart"/>
      <w:r w:rsidR="00514D33" w:rsidRPr="00514D33">
        <w:rPr>
          <w:i w:val="0"/>
          <w:iCs w:val="0"/>
          <w:color w:val="000000" w:themeColor="text1"/>
          <w:sz w:val="20"/>
          <w:szCs w:val="20"/>
          <w:lang w:val="en-US"/>
        </w:rPr>
        <w:t>Pharynx_Control</w:t>
      </w:r>
      <w:proofErr w:type="spellEnd"/>
      <w:r w:rsidR="00514D33" w:rsidRPr="00514D33">
        <w:rPr>
          <w:i w:val="0"/>
          <w:iCs w:val="0"/>
          <w:color w:val="000000" w:themeColor="text1"/>
          <w:sz w:val="20"/>
          <w:szCs w:val="20"/>
          <w:lang w:val="en-US"/>
        </w:rPr>
        <w:t xml:space="preserve">’) </w:t>
      </w:r>
    </w:p>
    <w:p w14:paraId="08689ACF" w14:textId="236B0ECF" w:rsidR="00E65EEE" w:rsidRDefault="008C251B">
      <w:r>
        <w:rPr>
          <w:noProof/>
        </w:rPr>
        <w:drawing>
          <wp:inline distT="0" distB="0" distL="0" distR="0" wp14:anchorId="5D23E4DA" wp14:editId="662B28FF">
            <wp:extent cx="5727700" cy="100838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008380"/>
                    </a:xfrm>
                    <a:prstGeom prst="rect">
                      <a:avLst/>
                    </a:prstGeom>
                  </pic:spPr>
                </pic:pic>
              </a:graphicData>
            </a:graphic>
          </wp:inline>
        </w:drawing>
      </w:r>
    </w:p>
    <w:p w14:paraId="4623E121" w14:textId="5C26B732" w:rsidR="00FA1220" w:rsidRPr="00FA1220" w:rsidRDefault="00FA1220" w:rsidP="00FA1220">
      <w:pPr>
        <w:spacing w:before="240" w:after="240"/>
        <w:rPr>
          <w:b/>
          <w:bCs/>
          <w:lang w:val="en-US"/>
        </w:rPr>
      </w:pPr>
      <w:r w:rsidRPr="00AD1B25">
        <w:rPr>
          <w:b/>
          <w:bCs/>
          <w:lang w:val="en-US"/>
        </w:rPr>
        <w:t xml:space="preserve">Supplementary </w:t>
      </w:r>
      <w:r>
        <w:rPr>
          <w:b/>
          <w:bCs/>
          <w:lang w:val="en-US"/>
        </w:rPr>
        <w:t>file</w:t>
      </w:r>
    </w:p>
    <w:p w14:paraId="2283F31A" w14:textId="4FD72AA2" w:rsidR="00AD1B25" w:rsidRPr="006F0DD6" w:rsidRDefault="00FA1220" w:rsidP="00AD1B25">
      <w:pPr>
        <w:rPr>
          <w:lang w:val="en-US"/>
        </w:rPr>
      </w:pPr>
      <w:r>
        <w:rPr>
          <w:lang w:val="en-US"/>
        </w:rPr>
        <w:t>Summary DGE table</w:t>
      </w:r>
    </w:p>
    <w:sectPr w:rsidR="00AD1B25" w:rsidRPr="006F0DD6" w:rsidSect="00612D7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Charter">
    <w:altName w:val="Charter"/>
    <w:panose1 w:val="02040503050506020203"/>
    <w:charset w:val="00"/>
    <w:family w:val="roman"/>
    <w:pitch w:val="variable"/>
    <w:sig w:usb0="800000AF" w:usb1="1000204A" w:usb2="00000000" w:usb3="00000000" w:csb0="000000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39FA"/>
    <w:multiLevelType w:val="multilevel"/>
    <w:tmpl w:val="C07C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21B8C"/>
    <w:multiLevelType w:val="hybridMultilevel"/>
    <w:tmpl w:val="4DCCDC7E"/>
    <w:lvl w:ilvl="0" w:tplc="9D18182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8129CC"/>
    <w:multiLevelType w:val="hybridMultilevel"/>
    <w:tmpl w:val="F3BAC27E"/>
    <w:lvl w:ilvl="0" w:tplc="B8088CC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D0010E"/>
    <w:multiLevelType w:val="hybridMultilevel"/>
    <w:tmpl w:val="E0409A38"/>
    <w:lvl w:ilvl="0" w:tplc="5DE0E5E4">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50411C"/>
    <w:multiLevelType w:val="hybridMultilevel"/>
    <w:tmpl w:val="2A264BA6"/>
    <w:lvl w:ilvl="0" w:tplc="9D2407F0">
      <w:start w:val="1"/>
      <w:numFmt w:val="bullet"/>
      <w:lvlText w:val="•"/>
      <w:lvlJc w:val="left"/>
      <w:pPr>
        <w:tabs>
          <w:tab w:val="num" w:pos="720"/>
        </w:tabs>
        <w:ind w:left="720" w:hanging="360"/>
      </w:pPr>
      <w:rPr>
        <w:rFonts w:ascii="Arial" w:hAnsi="Arial" w:hint="default"/>
      </w:rPr>
    </w:lvl>
    <w:lvl w:ilvl="1" w:tplc="CDBE9CCE" w:tentative="1">
      <w:start w:val="1"/>
      <w:numFmt w:val="bullet"/>
      <w:lvlText w:val="•"/>
      <w:lvlJc w:val="left"/>
      <w:pPr>
        <w:tabs>
          <w:tab w:val="num" w:pos="1440"/>
        </w:tabs>
        <w:ind w:left="1440" w:hanging="360"/>
      </w:pPr>
      <w:rPr>
        <w:rFonts w:ascii="Arial" w:hAnsi="Arial" w:hint="default"/>
      </w:rPr>
    </w:lvl>
    <w:lvl w:ilvl="2" w:tplc="198A0CC6" w:tentative="1">
      <w:start w:val="1"/>
      <w:numFmt w:val="bullet"/>
      <w:lvlText w:val="•"/>
      <w:lvlJc w:val="left"/>
      <w:pPr>
        <w:tabs>
          <w:tab w:val="num" w:pos="2160"/>
        </w:tabs>
        <w:ind w:left="2160" w:hanging="360"/>
      </w:pPr>
      <w:rPr>
        <w:rFonts w:ascii="Arial" w:hAnsi="Arial" w:hint="default"/>
      </w:rPr>
    </w:lvl>
    <w:lvl w:ilvl="3" w:tplc="4A5634A0" w:tentative="1">
      <w:start w:val="1"/>
      <w:numFmt w:val="bullet"/>
      <w:lvlText w:val="•"/>
      <w:lvlJc w:val="left"/>
      <w:pPr>
        <w:tabs>
          <w:tab w:val="num" w:pos="2880"/>
        </w:tabs>
        <w:ind w:left="2880" w:hanging="360"/>
      </w:pPr>
      <w:rPr>
        <w:rFonts w:ascii="Arial" w:hAnsi="Arial" w:hint="default"/>
      </w:rPr>
    </w:lvl>
    <w:lvl w:ilvl="4" w:tplc="6B0ABDF2" w:tentative="1">
      <w:start w:val="1"/>
      <w:numFmt w:val="bullet"/>
      <w:lvlText w:val="•"/>
      <w:lvlJc w:val="left"/>
      <w:pPr>
        <w:tabs>
          <w:tab w:val="num" w:pos="3600"/>
        </w:tabs>
        <w:ind w:left="3600" w:hanging="360"/>
      </w:pPr>
      <w:rPr>
        <w:rFonts w:ascii="Arial" w:hAnsi="Arial" w:hint="default"/>
      </w:rPr>
    </w:lvl>
    <w:lvl w:ilvl="5" w:tplc="9064DACE" w:tentative="1">
      <w:start w:val="1"/>
      <w:numFmt w:val="bullet"/>
      <w:lvlText w:val="•"/>
      <w:lvlJc w:val="left"/>
      <w:pPr>
        <w:tabs>
          <w:tab w:val="num" w:pos="4320"/>
        </w:tabs>
        <w:ind w:left="4320" w:hanging="360"/>
      </w:pPr>
      <w:rPr>
        <w:rFonts w:ascii="Arial" w:hAnsi="Arial" w:hint="default"/>
      </w:rPr>
    </w:lvl>
    <w:lvl w:ilvl="6" w:tplc="B56EC316" w:tentative="1">
      <w:start w:val="1"/>
      <w:numFmt w:val="bullet"/>
      <w:lvlText w:val="•"/>
      <w:lvlJc w:val="left"/>
      <w:pPr>
        <w:tabs>
          <w:tab w:val="num" w:pos="5040"/>
        </w:tabs>
        <w:ind w:left="5040" w:hanging="360"/>
      </w:pPr>
      <w:rPr>
        <w:rFonts w:ascii="Arial" w:hAnsi="Arial" w:hint="default"/>
      </w:rPr>
    </w:lvl>
    <w:lvl w:ilvl="7" w:tplc="D0DAE81A" w:tentative="1">
      <w:start w:val="1"/>
      <w:numFmt w:val="bullet"/>
      <w:lvlText w:val="•"/>
      <w:lvlJc w:val="left"/>
      <w:pPr>
        <w:tabs>
          <w:tab w:val="num" w:pos="5760"/>
        </w:tabs>
        <w:ind w:left="5760" w:hanging="360"/>
      </w:pPr>
      <w:rPr>
        <w:rFonts w:ascii="Arial" w:hAnsi="Arial" w:hint="default"/>
      </w:rPr>
    </w:lvl>
    <w:lvl w:ilvl="8" w:tplc="EC54DB1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2F2101"/>
    <w:multiLevelType w:val="multilevel"/>
    <w:tmpl w:val="B268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1F6066"/>
    <w:multiLevelType w:val="multilevel"/>
    <w:tmpl w:val="0A8C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2F5C53"/>
    <w:multiLevelType w:val="hybridMultilevel"/>
    <w:tmpl w:val="39108910"/>
    <w:lvl w:ilvl="0" w:tplc="C98218A6">
      <w:start w:val="1"/>
      <w:numFmt w:val="bullet"/>
      <w:lvlText w:val="•"/>
      <w:lvlJc w:val="left"/>
      <w:pPr>
        <w:tabs>
          <w:tab w:val="num" w:pos="720"/>
        </w:tabs>
        <w:ind w:left="720" w:hanging="360"/>
      </w:pPr>
      <w:rPr>
        <w:rFonts w:ascii="Arial" w:hAnsi="Arial" w:hint="default"/>
      </w:rPr>
    </w:lvl>
    <w:lvl w:ilvl="1" w:tplc="D9F89160" w:tentative="1">
      <w:start w:val="1"/>
      <w:numFmt w:val="bullet"/>
      <w:lvlText w:val="•"/>
      <w:lvlJc w:val="left"/>
      <w:pPr>
        <w:tabs>
          <w:tab w:val="num" w:pos="1440"/>
        </w:tabs>
        <w:ind w:left="1440" w:hanging="360"/>
      </w:pPr>
      <w:rPr>
        <w:rFonts w:ascii="Arial" w:hAnsi="Arial" w:hint="default"/>
      </w:rPr>
    </w:lvl>
    <w:lvl w:ilvl="2" w:tplc="A15A6C50" w:tentative="1">
      <w:start w:val="1"/>
      <w:numFmt w:val="bullet"/>
      <w:lvlText w:val="•"/>
      <w:lvlJc w:val="left"/>
      <w:pPr>
        <w:tabs>
          <w:tab w:val="num" w:pos="2160"/>
        </w:tabs>
        <w:ind w:left="2160" w:hanging="360"/>
      </w:pPr>
      <w:rPr>
        <w:rFonts w:ascii="Arial" w:hAnsi="Arial" w:hint="default"/>
      </w:rPr>
    </w:lvl>
    <w:lvl w:ilvl="3" w:tplc="A97C85C6" w:tentative="1">
      <w:start w:val="1"/>
      <w:numFmt w:val="bullet"/>
      <w:lvlText w:val="•"/>
      <w:lvlJc w:val="left"/>
      <w:pPr>
        <w:tabs>
          <w:tab w:val="num" w:pos="2880"/>
        </w:tabs>
        <w:ind w:left="2880" w:hanging="360"/>
      </w:pPr>
      <w:rPr>
        <w:rFonts w:ascii="Arial" w:hAnsi="Arial" w:hint="default"/>
      </w:rPr>
    </w:lvl>
    <w:lvl w:ilvl="4" w:tplc="637CFAD8" w:tentative="1">
      <w:start w:val="1"/>
      <w:numFmt w:val="bullet"/>
      <w:lvlText w:val="•"/>
      <w:lvlJc w:val="left"/>
      <w:pPr>
        <w:tabs>
          <w:tab w:val="num" w:pos="3600"/>
        </w:tabs>
        <w:ind w:left="3600" w:hanging="360"/>
      </w:pPr>
      <w:rPr>
        <w:rFonts w:ascii="Arial" w:hAnsi="Arial" w:hint="default"/>
      </w:rPr>
    </w:lvl>
    <w:lvl w:ilvl="5" w:tplc="FD44C6B2" w:tentative="1">
      <w:start w:val="1"/>
      <w:numFmt w:val="bullet"/>
      <w:lvlText w:val="•"/>
      <w:lvlJc w:val="left"/>
      <w:pPr>
        <w:tabs>
          <w:tab w:val="num" w:pos="4320"/>
        </w:tabs>
        <w:ind w:left="4320" w:hanging="360"/>
      </w:pPr>
      <w:rPr>
        <w:rFonts w:ascii="Arial" w:hAnsi="Arial" w:hint="default"/>
      </w:rPr>
    </w:lvl>
    <w:lvl w:ilvl="6" w:tplc="2DF8F814" w:tentative="1">
      <w:start w:val="1"/>
      <w:numFmt w:val="bullet"/>
      <w:lvlText w:val="•"/>
      <w:lvlJc w:val="left"/>
      <w:pPr>
        <w:tabs>
          <w:tab w:val="num" w:pos="5040"/>
        </w:tabs>
        <w:ind w:left="5040" w:hanging="360"/>
      </w:pPr>
      <w:rPr>
        <w:rFonts w:ascii="Arial" w:hAnsi="Arial" w:hint="default"/>
      </w:rPr>
    </w:lvl>
    <w:lvl w:ilvl="7" w:tplc="9FC4995A" w:tentative="1">
      <w:start w:val="1"/>
      <w:numFmt w:val="bullet"/>
      <w:lvlText w:val="•"/>
      <w:lvlJc w:val="left"/>
      <w:pPr>
        <w:tabs>
          <w:tab w:val="num" w:pos="5760"/>
        </w:tabs>
        <w:ind w:left="5760" w:hanging="360"/>
      </w:pPr>
      <w:rPr>
        <w:rFonts w:ascii="Arial" w:hAnsi="Arial" w:hint="default"/>
      </w:rPr>
    </w:lvl>
    <w:lvl w:ilvl="8" w:tplc="8742625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2A6719"/>
    <w:multiLevelType w:val="hybridMultilevel"/>
    <w:tmpl w:val="B0AAF2E0"/>
    <w:lvl w:ilvl="0" w:tplc="C3DA339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7D0236"/>
    <w:multiLevelType w:val="multilevel"/>
    <w:tmpl w:val="0720C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824655"/>
    <w:multiLevelType w:val="hybridMultilevel"/>
    <w:tmpl w:val="17346BC8"/>
    <w:lvl w:ilvl="0" w:tplc="9BF6D822">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F77685"/>
    <w:multiLevelType w:val="hybridMultilevel"/>
    <w:tmpl w:val="2298A094"/>
    <w:lvl w:ilvl="0" w:tplc="DAA80864">
      <w:start w:val="1"/>
      <w:numFmt w:val="bullet"/>
      <w:lvlText w:val="•"/>
      <w:lvlJc w:val="left"/>
      <w:pPr>
        <w:tabs>
          <w:tab w:val="num" w:pos="720"/>
        </w:tabs>
        <w:ind w:left="720" w:hanging="360"/>
      </w:pPr>
      <w:rPr>
        <w:rFonts w:ascii="Arial" w:hAnsi="Arial" w:hint="default"/>
      </w:rPr>
    </w:lvl>
    <w:lvl w:ilvl="1" w:tplc="1F4601AC" w:tentative="1">
      <w:start w:val="1"/>
      <w:numFmt w:val="bullet"/>
      <w:lvlText w:val="•"/>
      <w:lvlJc w:val="left"/>
      <w:pPr>
        <w:tabs>
          <w:tab w:val="num" w:pos="1440"/>
        </w:tabs>
        <w:ind w:left="1440" w:hanging="360"/>
      </w:pPr>
      <w:rPr>
        <w:rFonts w:ascii="Arial" w:hAnsi="Arial" w:hint="default"/>
      </w:rPr>
    </w:lvl>
    <w:lvl w:ilvl="2" w:tplc="A5ECD1A4" w:tentative="1">
      <w:start w:val="1"/>
      <w:numFmt w:val="bullet"/>
      <w:lvlText w:val="•"/>
      <w:lvlJc w:val="left"/>
      <w:pPr>
        <w:tabs>
          <w:tab w:val="num" w:pos="2160"/>
        </w:tabs>
        <w:ind w:left="2160" w:hanging="360"/>
      </w:pPr>
      <w:rPr>
        <w:rFonts w:ascii="Arial" w:hAnsi="Arial" w:hint="default"/>
      </w:rPr>
    </w:lvl>
    <w:lvl w:ilvl="3" w:tplc="37EE0AC0" w:tentative="1">
      <w:start w:val="1"/>
      <w:numFmt w:val="bullet"/>
      <w:lvlText w:val="•"/>
      <w:lvlJc w:val="left"/>
      <w:pPr>
        <w:tabs>
          <w:tab w:val="num" w:pos="2880"/>
        </w:tabs>
        <w:ind w:left="2880" w:hanging="360"/>
      </w:pPr>
      <w:rPr>
        <w:rFonts w:ascii="Arial" w:hAnsi="Arial" w:hint="default"/>
      </w:rPr>
    </w:lvl>
    <w:lvl w:ilvl="4" w:tplc="DBF85EB8" w:tentative="1">
      <w:start w:val="1"/>
      <w:numFmt w:val="bullet"/>
      <w:lvlText w:val="•"/>
      <w:lvlJc w:val="left"/>
      <w:pPr>
        <w:tabs>
          <w:tab w:val="num" w:pos="3600"/>
        </w:tabs>
        <w:ind w:left="3600" w:hanging="360"/>
      </w:pPr>
      <w:rPr>
        <w:rFonts w:ascii="Arial" w:hAnsi="Arial" w:hint="default"/>
      </w:rPr>
    </w:lvl>
    <w:lvl w:ilvl="5" w:tplc="1C3A60C2" w:tentative="1">
      <w:start w:val="1"/>
      <w:numFmt w:val="bullet"/>
      <w:lvlText w:val="•"/>
      <w:lvlJc w:val="left"/>
      <w:pPr>
        <w:tabs>
          <w:tab w:val="num" w:pos="4320"/>
        </w:tabs>
        <w:ind w:left="4320" w:hanging="360"/>
      </w:pPr>
      <w:rPr>
        <w:rFonts w:ascii="Arial" w:hAnsi="Arial" w:hint="default"/>
      </w:rPr>
    </w:lvl>
    <w:lvl w:ilvl="6" w:tplc="4ED49F34" w:tentative="1">
      <w:start w:val="1"/>
      <w:numFmt w:val="bullet"/>
      <w:lvlText w:val="•"/>
      <w:lvlJc w:val="left"/>
      <w:pPr>
        <w:tabs>
          <w:tab w:val="num" w:pos="5040"/>
        </w:tabs>
        <w:ind w:left="5040" w:hanging="360"/>
      </w:pPr>
      <w:rPr>
        <w:rFonts w:ascii="Arial" w:hAnsi="Arial" w:hint="default"/>
      </w:rPr>
    </w:lvl>
    <w:lvl w:ilvl="7" w:tplc="F490C0A6" w:tentative="1">
      <w:start w:val="1"/>
      <w:numFmt w:val="bullet"/>
      <w:lvlText w:val="•"/>
      <w:lvlJc w:val="left"/>
      <w:pPr>
        <w:tabs>
          <w:tab w:val="num" w:pos="5760"/>
        </w:tabs>
        <w:ind w:left="5760" w:hanging="360"/>
      </w:pPr>
      <w:rPr>
        <w:rFonts w:ascii="Arial" w:hAnsi="Arial" w:hint="default"/>
      </w:rPr>
    </w:lvl>
    <w:lvl w:ilvl="8" w:tplc="364E97F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68B57E1"/>
    <w:multiLevelType w:val="hybridMultilevel"/>
    <w:tmpl w:val="5A4A441E"/>
    <w:lvl w:ilvl="0" w:tplc="907A12DE">
      <w:start w:val="1"/>
      <w:numFmt w:val="bullet"/>
      <w:lvlText w:val="•"/>
      <w:lvlJc w:val="left"/>
      <w:pPr>
        <w:tabs>
          <w:tab w:val="num" w:pos="720"/>
        </w:tabs>
        <w:ind w:left="720" w:hanging="360"/>
      </w:pPr>
      <w:rPr>
        <w:rFonts w:ascii="Arial" w:hAnsi="Arial" w:hint="default"/>
      </w:rPr>
    </w:lvl>
    <w:lvl w:ilvl="1" w:tplc="3DCE94F6" w:tentative="1">
      <w:start w:val="1"/>
      <w:numFmt w:val="bullet"/>
      <w:lvlText w:val="•"/>
      <w:lvlJc w:val="left"/>
      <w:pPr>
        <w:tabs>
          <w:tab w:val="num" w:pos="1440"/>
        </w:tabs>
        <w:ind w:left="1440" w:hanging="360"/>
      </w:pPr>
      <w:rPr>
        <w:rFonts w:ascii="Arial" w:hAnsi="Arial" w:hint="default"/>
      </w:rPr>
    </w:lvl>
    <w:lvl w:ilvl="2" w:tplc="047444F0" w:tentative="1">
      <w:start w:val="1"/>
      <w:numFmt w:val="bullet"/>
      <w:lvlText w:val="•"/>
      <w:lvlJc w:val="left"/>
      <w:pPr>
        <w:tabs>
          <w:tab w:val="num" w:pos="2160"/>
        </w:tabs>
        <w:ind w:left="2160" w:hanging="360"/>
      </w:pPr>
      <w:rPr>
        <w:rFonts w:ascii="Arial" w:hAnsi="Arial" w:hint="default"/>
      </w:rPr>
    </w:lvl>
    <w:lvl w:ilvl="3" w:tplc="15909C6C" w:tentative="1">
      <w:start w:val="1"/>
      <w:numFmt w:val="bullet"/>
      <w:lvlText w:val="•"/>
      <w:lvlJc w:val="left"/>
      <w:pPr>
        <w:tabs>
          <w:tab w:val="num" w:pos="2880"/>
        </w:tabs>
        <w:ind w:left="2880" w:hanging="360"/>
      </w:pPr>
      <w:rPr>
        <w:rFonts w:ascii="Arial" w:hAnsi="Arial" w:hint="default"/>
      </w:rPr>
    </w:lvl>
    <w:lvl w:ilvl="4" w:tplc="782CC66C" w:tentative="1">
      <w:start w:val="1"/>
      <w:numFmt w:val="bullet"/>
      <w:lvlText w:val="•"/>
      <w:lvlJc w:val="left"/>
      <w:pPr>
        <w:tabs>
          <w:tab w:val="num" w:pos="3600"/>
        </w:tabs>
        <w:ind w:left="3600" w:hanging="360"/>
      </w:pPr>
      <w:rPr>
        <w:rFonts w:ascii="Arial" w:hAnsi="Arial" w:hint="default"/>
      </w:rPr>
    </w:lvl>
    <w:lvl w:ilvl="5" w:tplc="C0389710" w:tentative="1">
      <w:start w:val="1"/>
      <w:numFmt w:val="bullet"/>
      <w:lvlText w:val="•"/>
      <w:lvlJc w:val="left"/>
      <w:pPr>
        <w:tabs>
          <w:tab w:val="num" w:pos="4320"/>
        </w:tabs>
        <w:ind w:left="4320" w:hanging="360"/>
      </w:pPr>
      <w:rPr>
        <w:rFonts w:ascii="Arial" w:hAnsi="Arial" w:hint="default"/>
      </w:rPr>
    </w:lvl>
    <w:lvl w:ilvl="6" w:tplc="C7A6CEA4" w:tentative="1">
      <w:start w:val="1"/>
      <w:numFmt w:val="bullet"/>
      <w:lvlText w:val="•"/>
      <w:lvlJc w:val="left"/>
      <w:pPr>
        <w:tabs>
          <w:tab w:val="num" w:pos="5040"/>
        </w:tabs>
        <w:ind w:left="5040" w:hanging="360"/>
      </w:pPr>
      <w:rPr>
        <w:rFonts w:ascii="Arial" w:hAnsi="Arial" w:hint="default"/>
      </w:rPr>
    </w:lvl>
    <w:lvl w:ilvl="7" w:tplc="1072485C" w:tentative="1">
      <w:start w:val="1"/>
      <w:numFmt w:val="bullet"/>
      <w:lvlText w:val="•"/>
      <w:lvlJc w:val="left"/>
      <w:pPr>
        <w:tabs>
          <w:tab w:val="num" w:pos="5760"/>
        </w:tabs>
        <w:ind w:left="5760" w:hanging="360"/>
      </w:pPr>
      <w:rPr>
        <w:rFonts w:ascii="Arial" w:hAnsi="Arial" w:hint="default"/>
      </w:rPr>
    </w:lvl>
    <w:lvl w:ilvl="8" w:tplc="7AF6972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3A6F5A"/>
    <w:multiLevelType w:val="hybridMultilevel"/>
    <w:tmpl w:val="419699B0"/>
    <w:lvl w:ilvl="0" w:tplc="0B16B64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5C92076"/>
    <w:multiLevelType w:val="multilevel"/>
    <w:tmpl w:val="259AD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
  </w:num>
  <w:num w:numId="3">
    <w:abstractNumId w:val="6"/>
  </w:num>
  <w:num w:numId="4">
    <w:abstractNumId w:val="5"/>
  </w:num>
  <w:num w:numId="5">
    <w:abstractNumId w:val="12"/>
  </w:num>
  <w:num w:numId="6">
    <w:abstractNumId w:val="4"/>
  </w:num>
  <w:num w:numId="7">
    <w:abstractNumId w:val="7"/>
  </w:num>
  <w:num w:numId="8">
    <w:abstractNumId w:val="11"/>
  </w:num>
  <w:num w:numId="9">
    <w:abstractNumId w:val="9"/>
  </w:num>
  <w:num w:numId="10">
    <w:abstractNumId w:val="0"/>
  </w:num>
  <w:num w:numId="11">
    <w:abstractNumId w:val="10"/>
  </w:num>
  <w:num w:numId="12">
    <w:abstractNumId w:val="13"/>
  </w:num>
  <w:num w:numId="13">
    <w:abstractNumId w:val="14"/>
  </w:num>
  <w:num w:numId="14">
    <w:abstractNumId w:val="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64E"/>
    <w:rsid w:val="00001940"/>
    <w:rsid w:val="00001F1A"/>
    <w:rsid w:val="0000664E"/>
    <w:rsid w:val="00007065"/>
    <w:rsid w:val="000211D9"/>
    <w:rsid w:val="0003105A"/>
    <w:rsid w:val="0007194F"/>
    <w:rsid w:val="00080B35"/>
    <w:rsid w:val="0009218B"/>
    <w:rsid w:val="000B7066"/>
    <w:rsid w:val="000C0E51"/>
    <w:rsid w:val="000C6C5C"/>
    <w:rsid w:val="000D1E6D"/>
    <w:rsid w:val="000D71C1"/>
    <w:rsid w:val="000E7D5F"/>
    <w:rsid w:val="000F3631"/>
    <w:rsid w:val="00114903"/>
    <w:rsid w:val="00131452"/>
    <w:rsid w:val="00134104"/>
    <w:rsid w:val="00142035"/>
    <w:rsid w:val="0015058A"/>
    <w:rsid w:val="00154E80"/>
    <w:rsid w:val="00164466"/>
    <w:rsid w:val="00177CA4"/>
    <w:rsid w:val="001872FF"/>
    <w:rsid w:val="001C4439"/>
    <w:rsid w:val="001E0F86"/>
    <w:rsid w:val="001E2990"/>
    <w:rsid w:val="00212F5D"/>
    <w:rsid w:val="00234231"/>
    <w:rsid w:val="00245582"/>
    <w:rsid w:val="00247728"/>
    <w:rsid w:val="00261738"/>
    <w:rsid w:val="00272691"/>
    <w:rsid w:val="00284F54"/>
    <w:rsid w:val="0029282D"/>
    <w:rsid w:val="002B0F7D"/>
    <w:rsid w:val="002B2ACA"/>
    <w:rsid w:val="002C1895"/>
    <w:rsid w:val="002E6B2D"/>
    <w:rsid w:val="002F7B0B"/>
    <w:rsid w:val="00316D34"/>
    <w:rsid w:val="0032064E"/>
    <w:rsid w:val="00321318"/>
    <w:rsid w:val="003239C5"/>
    <w:rsid w:val="00330B11"/>
    <w:rsid w:val="00331F85"/>
    <w:rsid w:val="00342B92"/>
    <w:rsid w:val="003456E9"/>
    <w:rsid w:val="00357DAB"/>
    <w:rsid w:val="00365CAC"/>
    <w:rsid w:val="0036696A"/>
    <w:rsid w:val="00376F4C"/>
    <w:rsid w:val="00377597"/>
    <w:rsid w:val="003A11E6"/>
    <w:rsid w:val="003B6DA2"/>
    <w:rsid w:val="003B7A3D"/>
    <w:rsid w:val="003D2387"/>
    <w:rsid w:val="003D3284"/>
    <w:rsid w:val="003F089C"/>
    <w:rsid w:val="00415D18"/>
    <w:rsid w:val="00424772"/>
    <w:rsid w:val="00475311"/>
    <w:rsid w:val="00475F32"/>
    <w:rsid w:val="0048285E"/>
    <w:rsid w:val="00482A13"/>
    <w:rsid w:val="004A07A4"/>
    <w:rsid w:val="004A6EFE"/>
    <w:rsid w:val="005018AE"/>
    <w:rsid w:val="00507FA9"/>
    <w:rsid w:val="00510ADB"/>
    <w:rsid w:val="00514011"/>
    <w:rsid w:val="00514D33"/>
    <w:rsid w:val="00524219"/>
    <w:rsid w:val="0056744F"/>
    <w:rsid w:val="00570D2F"/>
    <w:rsid w:val="005B2CC1"/>
    <w:rsid w:val="005B2F4C"/>
    <w:rsid w:val="005C1DDA"/>
    <w:rsid w:val="005F293E"/>
    <w:rsid w:val="005F5767"/>
    <w:rsid w:val="00606C0C"/>
    <w:rsid w:val="00612D70"/>
    <w:rsid w:val="00621BDC"/>
    <w:rsid w:val="00644143"/>
    <w:rsid w:val="00674FC2"/>
    <w:rsid w:val="0068043F"/>
    <w:rsid w:val="0069559F"/>
    <w:rsid w:val="006B5027"/>
    <w:rsid w:val="006B74F0"/>
    <w:rsid w:val="006C2827"/>
    <w:rsid w:val="006E6CA9"/>
    <w:rsid w:val="006F0DD6"/>
    <w:rsid w:val="007131AD"/>
    <w:rsid w:val="00723655"/>
    <w:rsid w:val="00757876"/>
    <w:rsid w:val="0077089E"/>
    <w:rsid w:val="00776B28"/>
    <w:rsid w:val="00781760"/>
    <w:rsid w:val="007867DF"/>
    <w:rsid w:val="00795ECB"/>
    <w:rsid w:val="007B50EA"/>
    <w:rsid w:val="007B6F4D"/>
    <w:rsid w:val="007E314D"/>
    <w:rsid w:val="007E42C1"/>
    <w:rsid w:val="007F3142"/>
    <w:rsid w:val="007F38DF"/>
    <w:rsid w:val="008026F8"/>
    <w:rsid w:val="008332F6"/>
    <w:rsid w:val="008457A9"/>
    <w:rsid w:val="00861BE7"/>
    <w:rsid w:val="00880036"/>
    <w:rsid w:val="00887A05"/>
    <w:rsid w:val="0089054F"/>
    <w:rsid w:val="008A14DA"/>
    <w:rsid w:val="008A2DE3"/>
    <w:rsid w:val="008C072C"/>
    <w:rsid w:val="008C22CF"/>
    <w:rsid w:val="008C251B"/>
    <w:rsid w:val="008D409F"/>
    <w:rsid w:val="008D5BEB"/>
    <w:rsid w:val="008E54DA"/>
    <w:rsid w:val="00911F4B"/>
    <w:rsid w:val="00911F81"/>
    <w:rsid w:val="00925A6A"/>
    <w:rsid w:val="009335DF"/>
    <w:rsid w:val="00936D6C"/>
    <w:rsid w:val="00937B47"/>
    <w:rsid w:val="00945D96"/>
    <w:rsid w:val="00956D72"/>
    <w:rsid w:val="00970E13"/>
    <w:rsid w:val="00971054"/>
    <w:rsid w:val="0097549E"/>
    <w:rsid w:val="009910C9"/>
    <w:rsid w:val="009913E8"/>
    <w:rsid w:val="009D3B6E"/>
    <w:rsid w:val="009F1A26"/>
    <w:rsid w:val="00A03991"/>
    <w:rsid w:val="00A53834"/>
    <w:rsid w:val="00A57440"/>
    <w:rsid w:val="00A67955"/>
    <w:rsid w:val="00A858BA"/>
    <w:rsid w:val="00AC69B1"/>
    <w:rsid w:val="00AD1B25"/>
    <w:rsid w:val="00AD2648"/>
    <w:rsid w:val="00AE1A58"/>
    <w:rsid w:val="00AE1AB2"/>
    <w:rsid w:val="00AE6300"/>
    <w:rsid w:val="00B1212A"/>
    <w:rsid w:val="00B406E2"/>
    <w:rsid w:val="00B81E6A"/>
    <w:rsid w:val="00BC3D9C"/>
    <w:rsid w:val="00BC7279"/>
    <w:rsid w:val="00BE2188"/>
    <w:rsid w:val="00BE4E42"/>
    <w:rsid w:val="00BE690F"/>
    <w:rsid w:val="00C22A0A"/>
    <w:rsid w:val="00C43972"/>
    <w:rsid w:val="00C45854"/>
    <w:rsid w:val="00C45E86"/>
    <w:rsid w:val="00C60196"/>
    <w:rsid w:val="00C67AA0"/>
    <w:rsid w:val="00C765ED"/>
    <w:rsid w:val="00C77828"/>
    <w:rsid w:val="00C80E61"/>
    <w:rsid w:val="00C90509"/>
    <w:rsid w:val="00C946A4"/>
    <w:rsid w:val="00CB3859"/>
    <w:rsid w:val="00CC4E47"/>
    <w:rsid w:val="00CD458F"/>
    <w:rsid w:val="00CE5C48"/>
    <w:rsid w:val="00CE6B64"/>
    <w:rsid w:val="00CF10AF"/>
    <w:rsid w:val="00D07C28"/>
    <w:rsid w:val="00D3327D"/>
    <w:rsid w:val="00D34334"/>
    <w:rsid w:val="00D5498F"/>
    <w:rsid w:val="00D905B6"/>
    <w:rsid w:val="00DB4F5E"/>
    <w:rsid w:val="00DF235A"/>
    <w:rsid w:val="00E01BD4"/>
    <w:rsid w:val="00E3049A"/>
    <w:rsid w:val="00E31680"/>
    <w:rsid w:val="00E65EEE"/>
    <w:rsid w:val="00E7086B"/>
    <w:rsid w:val="00E80AB1"/>
    <w:rsid w:val="00E84AE0"/>
    <w:rsid w:val="00E86027"/>
    <w:rsid w:val="00EA66E3"/>
    <w:rsid w:val="00EB304A"/>
    <w:rsid w:val="00EB42F8"/>
    <w:rsid w:val="00EE18F4"/>
    <w:rsid w:val="00F350FE"/>
    <w:rsid w:val="00F57045"/>
    <w:rsid w:val="00F61366"/>
    <w:rsid w:val="00F637A5"/>
    <w:rsid w:val="00FA1220"/>
    <w:rsid w:val="00FA1CC7"/>
    <w:rsid w:val="00FA6629"/>
    <w:rsid w:val="00FB3599"/>
    <w:rsid w:val="00FB6AB1"/>
    <w:rsid w:val="00FC0288"/>
    <w:rsid w:val="00FC21DF"/>
    <w:rsid w:val="00FC5E3E"/>
    <w:rsid w:val="00FC633A"/>
    <w:rsid w:val="00FE396C"/>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A2DFC"/>
  <w15:chartTrackingRefBased/>
  <w15:docId w15:val="{8FFAB15C-06E9-FF42-9838-9EA85B5AE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18"/>
    <w:rPr>
      <w:rFonts w:ascii="Times New Roman" w:eastAsia="Times New Roman" w:hAnsi="Times New Roman" w:cs="Times New Roman"/>
      <w:lang w:eastAsia="en-GB"/>
    </w:rPr>
  </w:style>
  <w:style w:type="paragraph" w:styleId="Heading1">
    <w:name w:val="heading 1"/>
    <w:aliases w:val="Cover"/>
    <w:basedOn w:val="Normal"/>
    <w:next w:val="Normal"/>
    <w:link w:val="Heading1Char"/>
    <w:uiPriority w:val="9"/>
    <w:qFormat/>
    <w:rsid w:val="00971054"/>
    <w:pPr>
      <w:keepNext/>
      <w:keepLines/>
      <w:spacing w:before="240" w:after="120" w:line="360" w:lineRule="auto"/>
      <w:jc w:val="both"/>
      <w:outlineLvl w:val="0"/>
    </w:pPr>
    <w:rPr>
      <w:rFonts w:eastAsiaTheme="majorEastAsia" w:cstheme="majorBidi"/>
      <w:b/>
      <w:color w:val="000000" w:themeColor="text1"/>
      <w:sz w:val="28"/>
      <w:szCs w:val="32"/>
    </w:rPr>
  </w:style>
  <w:style w:type="paragraph" w:styleId="Heading2">
    <w:name w:val="heading 2"/>
    <w:basedOn w:val="Normal"/>
    <w:link w:val="Heading2Char"/>
    <w:uiPriority w:val="9"/>
    <w:qFormat/>
    <w:rsid w:val="00E31680"/>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24772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 Char"/>
    <w:basedOn w:val="DefaultParagraphFont"/>
    <w:link w:val="Heading1"/>
    <w:uiPriority w:val="9"/>
    <w:rsid w:val="00971054"/>
    <w:rPr>
      <w:rFonts w:ascii="Times New Roman" w:eastAsiaTheme="majorEastAsia" w:hAnsi="Times New Roman" w:cstheme="majorBidi"/>
      <w:b/>
      <w:color w:val="000000" w:themeColor="text1"/>
      <w:sz w:val="28"/>
      <w:szCs w:val="32"/>
    </w:rPr>
  </w:style>
  <w:style w:type="paragraph" w:styleId="NormalWeb">
    <w:name w:val="Normal (Web)"/>
    <w:basedOn w:val="Normal"/>
    <w:uiPriority w:val="99"/>
    <w:unhideWhenUsed/>
    <w:rsid w:val="0032064E"/>
    <w:pPr>
      <w:spacing w:before="100" w:beforeAutospacing="1" w:after="100" w:afterAutospacing="1"/>
    </w:pPr>
  </w:style>
  <w:style w:type="character" w:styleId="Strong">
    <w:name w:val="Strong"/>
    <w:basedOn w:val="DefaultParagraphFont"/>
    <w:uiPriority w:val="22"/>
    <w:qFormat/>
    <w:rsid w:val="0032064E"/>
    <w:rPr>
      <w:b/>
      <w:bCs/>
    </w:rPr>
  </w:style>
  <w:style w:type="table" w:styleId="TableGrid">
    <w:name w:val="Table Grid"/>
    <w:basedOn w:val="TableNormal"/>
    <w:uiPriority w:val="39"/>
    <w:rsid w:val="003456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4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456E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3456E9"/>
    <w:rPr>
      <w:rFonts w:ascii="Courier New" w:eastAsia="Times New Roman" w:hAnsi="Courier New" w:cs="Courier New"/>
      <w:sz w:val="20"/>
      <w:szCs w:val="20"/>
    </w:rPr>
  </w:style>
  <w:style w:type="paragraph" w:styleId="Caption">
    <w:name w:val="caption"/>
    <w:basedOn w:val="Normal"/>
    <w:next w:val="Normal"/>
    <w:uiPriority w:val="35"/>
    <w:unhideWhenUsed/>
    <w:qFormat/>
    <w:rsid w:val="005C1DDA"/>
    <w:pPr>
      <w:spacing w:after="200"/>
    </w:pPr>
    <w:rPr>
      <w:i/>
      <w:iCs/>
      <w:color w:val="44546A" w:themeColor="text2"/>
      <w:sz w:val="18"/>
      <w:szCs w:val="18"/>
    </w:rPr>
  </w:style>
  <w:style w:type="table" w:styleId="GridTable1Light">
    <w:name w:val="Grid Table 1 Light"/>
    <w:basedOn w:val="TableNormal"/>
    <w:uiPriority w:val="46"/>
    <w:rsid w:val="005C1DD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E31680"/>
    <w:rPr>
      <w:rFonts w:ascii="Times New Roman" w:eastAsia="Times New Roman" w:hAnsi="Times New Roman" w:cs="Times New Roman"/>
      <w:b/>
      <w:bCs/>
      <w:sz w:val="36"/>
      <w:szCs w:val="36"/>
      <w:lang w:eastAsia="en-GB"/>
    </w:rPr>
  </w:style>
  <w:style w:type="paragraph" w:styleId="ListParagraph">
    <w:name w:val="List Paragraph"/>
    <w:basedOn w:val="Normal"/>
    <w:uiPriority w:val="34"/>
    <w:qFormat/>
    <w:rsid w:val="0000664E"/>
    <w:pPr>
      <w:ind w:left="720"/>
      <w:contextualSpacing/>
    </w:pPr>
  </w:style>
  <w:style w:type="table" w:styleId="PlainTable2">
    <w:name w:val="Plain Table 2"/>
    <w:basedOn w:val="TableNormal"/>
    <w:uiPriority w:val="42"/>
    <w:rsid w:val="00B406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406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406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B406E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406E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l-v">
    <w:name w:val="pl-v"/>
    <w:basedOn w:val="DefaultParagraphFont"/>
    <w:rsid w:val="00AE6300"/>
  </w:style>
  <w:style w:type="character" w:customStyle="1" w:styleId="pl-k">
    <w:name w:val="pl-k"/>
    <w:basedOn w:val="DefaultParagraphFont"/>
    <w:rsid w:val="00AE6300"/>
  </w:style>
  <w:style w:type="character" w:customStyle="1" w:styleId="pl-smi">
    <w:name w:val="pl-smi"/>
    <w:basedOn w:val="DefaultParagraphFont"/>
    <w:rsid w:val="00AE6300"/>
  </w:style>
  <w:style w:type="character" w:customStyle="1" w:styleId="pl-c">
    <w:name w:val="pl-c"/>
    <w:basedOn w:val="DefaultParagraphFont"/>
    <w:rsid w:val="00AE6300"/>
  </w:style>
  <w:style w:type="character" w:customStyle="1" w:styleId="pl-c1">
    <w:name w:val="pl-c1"/>
    <w:basedOn w:val="DefaultParagraphFont"/>
    <w:rsid w:val="00AE6300"/>
  </w:style>
  <w:style w:type="character" w:customStyle="1" w:styleId="pl-s">
    <w:name w:val="pl-s"/>
    <w:basedOn w:val="DefaultParagraphFont"/>
    <w:rsid w:val="00AE6300"/>
  </w:style>
  <w:style w:type="character" w:customStyle="1" w:styleId="pl-pds">
    <w:name w:val="pl-pds"/>
    <w:basedOn w:val="DefaultParagraphFont"/>
    <w:rsid w:val="00AE6300"/>
  </w:style>
  <w:style w:type="character" w:styleId="Emphasis">
    <w:name w:val="Emphasis"/>
    <w:basedOn w:val="DefaultParagraphFont"/>
    <w:uiPriority w:val="20"/>
    <w:qFormat/>
    <w:rsid w:val="00475F32"/>
    <w:rPr>
      <w:i/>
      <w:iCs/>
    </w:rPr>
  </w:style>
  <w:style w:type="character" w:styleId="Hyperlink">
    <w:name w:val="Hyperlink"/>
    <w:basedOn w:val="DefaultParagraphFont"/>
    <w:uiPriority w:val="99"/>
    <w:unhideWhenUsed/>
    <w:rsid w:val="00E65EEE"/>
    <w:rPr>
      <w:color w:val="0000FF"/>
      <w:u w:val="single"/>
    </w:rPr>
  </w:style>
  <w:style w:type="character" w:customStyle="1" w:styleId="textcell">
    <w:name w:val="textcell"/>
    <w:basedOn w:val="DefaultParagraphFont"/>
    <w:rsid w:val="005018AE"/>
  </w:style>
  <w:style w:type="character" w:customStyle="1" w:styleId="searchmatch">
    <w:name w:val="searchmatch"/>
    <w:basedOn w:val="DefaultParagraphFont"/>
    <w:rsid w:val="005018AE"/>
  </w:style>
  <w:style w:type="character" w:customStyle="1" w:styleId="Heading3Char">
    <w:name w:val="Heading 3 Char"/>
    <w:basedOn w:val="DefaultParagraphFont"/>
    <w:link w:val="Heading3"/>
    <w:uiPriority w:val="9"/>
    <w:semiHidden/>
    <w:rsid w:val="00247728"/>
    <w:rPr>
      <w:rFonts w:asciiTheme="majorHAnsi" w:eastAsiaTheme="majorEastAsia" w:hAnsiTheme="majorHAnsi" w:cstheme="majorBidi"/>
      <w:color w:val="1F3763" w:themeColor="accent1" w:themeShade="7F"/>
      <w:lang w:eastAsia="en-GB"/>
    </w:rPr>
  </w:style>
  <w:style w:type="character" w:customStyle="1" w:styleId="hljs-string">
    <w:name w:val="hljs-string"/>
    <w:basedOn w:val="DefaultParagraphFont"/>
    <w:rsid w:val="00FC5E3E"/>
  </w:style>
  <w:style w:type="character" w:styleId="UnresolvedMention">
    <w:name w:val="Unresolved Mention"/>
    <w:basedOn w:val="DefaultParagraphFont"/>
    <w:uiPriority w:val="99"/>
    <w:semiHidden/>
    <w:unhideWhenUsed/>
    <w:rsid w:val="00212F5D"/>
    <w:rPr>
      <w:color w:val="605E5C"/>
      <w:shd w:val="clear" w:color="auto" w:fill="E1DFDD"/>
    </w:rPr>
  </w:style>
  <w:style w:type="character" w:customStyle="1" w:styleId="apple-converted-space">
    <w:name w:val="apple-converted-space"/>
    <w:basedOn w:val="DefaultParagraphFont"/>
    <w:rsid w:val="00911F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1929">
      <w:bodyDiv w:val="1"/>
      <w:marLeft w:val="0"/>
      <w:marRight w:val="0"/>
      <w:marTop w:val="0"/>
      <w:marBottom w:val="0"/>
      <w:divBdr>
        <w:top w:val="none" w:sz="0" w:space="0" w:color="auto"/>
        <w:left w:val="none" w:sz="0" w:space="0" w:color="auto"/>
        <w:bottom w:val="none" w:sz="0" w:space="0" w:color="auto"/>
        <w:right w:val="none" w:sz="0" w:space="0" w:color="auto"/>
      </w:divBdr>
    </w:div>
    <w:div w:id="23941754">
      <w:bodyDiv w:val="1"/>
      <w:marLeft w:val="0"/>
      <w:marRight w:val="0"/>
      <w:marTop w:val="0"/>
      <w:marBottom w:val="0"/>
      <w:divBdr>
        <w:top w:val="none" w:sz="0" w:space="0" w:color="auto"/>
        <w:left w:val="none" w:sz="0" w:space="0" w:color="auto"/>
        <w:bottom w:val="none" w:sz="0" w:space="0" w:color="auto"/>
        <w:right w:val="none" w:sz="0" w:space="0" w:color="auto"/>
      </w:divBdr>
    </w:div>
    <w:div w:id="55865295">
      <w:bodyDiv w:val="1"/>
      <w:marLeft w:val="0"/>
      <w:marRight w:val="0"/>
      <w:marTop w:val="0"/>
      <w:marBottom w:val="0"/>
      <w:divBdr>
        <w:top w:val="none" w:sz="0" w:space="0" w:color="auto"/>
        <w:left w:val="none" w:sz="0" w:space="0" w:color="auto"/>
        <w:bottom w:val="none" w:sz="0" w:space="0" w:color="auto"/>
        <w:right w:val="none" w:sz="0" w:space="0" w:color="auto"/>
      </w:divBdr>
    </w:div>
    <w:div w:id="89936231">
      <w:bodyDiv w:val="1"/>
      <w:marLeft w:val="0"/>
      <w:marRight w:val="0"/>
      <w:marTop w:val="0"/>
      <w:marBottom w:val="0"/>
      <w:divBdr>
        <w:top w:val="none" w:sz="0" w:space="0" w:color="auto"/>
        <w:left w:val="none" w:sz="0" w:space="0" w:color="auto"/>
        <w:bottom w:val="none" w:sz="0" w:space="0" w:color="auto"/>
        <w:right w:val="none" w:sz="0" w:space="0" w:color="auto"/>
      </w:divBdr>
    </w:div>
    <w:div w:id="99107290">
      <w:bodyDiv w:val="1"/>
      <w:marLeft w:val="0"/>
      <w:marRight w:val="0"/>
      <w:marTop w:val="0"/>
      <w:marBottom w:val="0"/>
      <w:divBdr>
        <w:top w:val="none" w:sz="0" w:space="0" w:color="auto"/>
        <w:left w:val="none" w:sz="0" w:space="0" w:color="auto"/>
        <w:bottom w:val="none" w:sz="0" w:space="0" w:color="auto"/>
        <w:right w:val="none" w:sz="0" w:space="0" w:color="auto"/>
      </w:divBdr>
    </w:div>
    <w:div w:id="100954327">
      <w:bodyDiv w:val="1"/>
      <w:marLeft w:val="0"/>
      <w:marRight w:val="0"/>
      <w:marTop w:val="0"/>
      <w:marBottom w:val="0"/>
      <w:divBdr>
        <w:top w:val="none" w:sz="0" w:space="0" w:color="auto"/>
        <w:left w:val="none" w:sz="0" w:space="0" w:color="auto"/>
        <w:bottom w:val="none" w:sz="0" w:space="0" w:color="auto"/>
        <w:right w:val="none" w:sz="0" w:space="0" w:color="auto"/>
      </w:divBdr>
    </w:div>
    <w:div w:id="101464649">
      <w:bodyDiv w:val="1"/>
      <w:marLeft w:val="0"/>
      <w:marRight w:val="0"/>
      <w:marTop w:val="0"/>
      <w:marBottom w:val="0"/>
      <w:divBdr>
        <w:top w:val="none" w:sz="0" w:space="0" w:color="auto"/>
        <w:left w:val="none" w:sz="0" w:space="0" w:color="auto"/>
        <w:bottom w:val="none" w:sz="0" w:space="0" w:color="auto"/>
        <w:right w:val="none" w:sz="0" w:space="0" w:color="auto"/>
      </w:divBdr>
    </w:div>
    <w:div w:id="144392371">
      <w:bodyDiv w:val="1"/>
      <w:marLeft w:val="0"/>
      <w:marRight w:val="0"/>
      <w:marTop w:val="0"/>
      <w:marBottom w:val="0"/>
      <w:divBdr>
        <w:top w:val="none" w:sz="0" w:space="0" w:color="auto"/>
        <w:left w:val="none" w:sz="0" w:space="0" w:color="auto"/>
        <w:bottom w:val="none" w:sz="0" w:space="0" w:color="auto"/>
        <w:right w:val="none" w:sz="0" w:space="0" w:color="auto"/>
      </w:divBdr>
    </w:div>
    <w:div w:id="145241734">
      <w:bodyDiv w:val="1"/>
      <w:marLeft w:val="0"/>
      <w:marRight w:val="0"/>
      <w:marTop w:val="0"/>
      <w:marBottom w:val="0"/>
      <w:divBdr>
        <w:top w:val="none" w:sz="0" w:space="0" w:color="auto"/>
        <w:left w:val="none" w:sz="0" w:space="0" w:color="auto"/>
        <w:bottom w:val="none" w:sz="0" w:space="0" w:color="auto"/>
        <w:right w:val="none" w:sz="0" w:space="0" w:color="auto"/>
      </w:divBdr>
    </w:div>
    <w:div w:id="146167917">
      <w:bodyDiv w:val="1"/>
      <w:marLeft w:val="0"/>
      <w:marRight w:val="0"/>
      <w:marTop w:val="0"/>
      <w:marBottom w:val="0"/>
      <w:divBdr>
        <w:top w:val="none" w:sz="0" w:space="0" w:color="auto"/>
        <w:left w:val="none" w:sz="0" w:space="0" w:color="auto"/>
        <w:bottom w:val="none" w:sz="0" w:space="0" w:color="auto"/>
        <w:right w:val="none" w:sz="0" w:space="0" w:color="auto"/>
      </w:divBdr>
    </w:div>
    <w:div w:id="162358108">
      <w:bodyDiv w:val="1"/>
      <w:marLeft w:val="0"/>
      <w:marRight w:val="0"/>
      <w:marTop w:val="0"/>
      <w:marBottom w:val="0"/>
      <w:divBdr>
        <w:top w:val="none" w:sz="0" w:space="0" w:color="auto"/>
        <w:left w:val="none" w:sz="0" w:space="0" w:color="auto"/>
        <w:bottom w:val="none" w:sz="0" w:space="0" w:color="auto"/>
        <w:right w:val="none" w:sz="0" w:space="0" w:color="auto"/>
      </w:divBdr>
    </w:div>
    <w:div w:id="163281723">
      <w:bodyDiv w:val="1"/>
      <w:marLeft w:val="0"/>
      <w:marRight w:val="0"/>
      <w:marTop w:val="0"/>
      <w:marBottom w:val="0"/>
      <w:divBdr>
        <w:top w:val="none" w:sz="0" w:space="0" w:color="auto"/>
        <w:left w:val="none" w:sz="0" w:space="0" w:color="auto"/>
        <w:bottom w:val="none" w:sz="0" w:space="0" w:color="auto"/>
        <w:right w:val="none" w:sz="0" w:space="0" w:color="auto"/>
      </w:divBdr>
    </w:div>
    <w:div w:id="234318010">
      <w:bodyDiv w:val="1"/>
      <w:marLeft w:val="0"/>
      <w:marRight w:val="0"/>
      <w:marTop w:val="0"/>
      <w:marBottom w:val="0"/>
      <w:divBdr>
        <w:top w:val="none" w:sz="0" w:space="0" w:color="auto"/>
        <w:left w:val="none" w:sz="0" w:space="0" w:color="auto"/>
        <w:bottom w:val="none" w:sz="0" w:space="0" w:color="auto"/>
        <w:right w:val="none" w:sz="0" w:space="0" w:color="auto"/>
      </w:divBdr>
    </w:div>
    <w:div w:id="250816787">
      <w:bodyDiv w:val="1"/>
      <w:marLeft w:val="0"/>
      <w:marRight w:val="0"/>
      <w:marTop w:val="0"/>
      <w:marBottom w:val="0"/>
      <w:divBdr>
        <w:top w:val="none" w:sz="0" w:space="0" w:color="auto"/>
        <w:left w:val="none" w:sz="0" w:space="0" w:color="auto"/>
        <w:bottom w:val="none" w:sz="0" w:space="0" w:color="auto"/>
        <w:right w:val="none" w:sz="0" w:space="0" w:color="auto"/>
      </w:divBdr>
    </w:div>
    <w:div w:id="266041852">
      <w:bodyDiv w:val="1"/>
      <w:marLeft w:val="0"/>
      <w:marRight w:val="0"/>
      <w:marTop w:val="0"/>
      <w:marBottom w:val="0"/>
      <w:divBdr>
        <w:top w:val="none" w:sz="0" w:space="0" w:color="auto"/>
        <w:left w:val="none" w:sz="0" w:space="0" w:color="auto"/>
        <w:bottom w:val="none" w:sz="0" w:space="0" w:color="auto"/>
        <w:right w:val="none" w:sz="0" w:space="0" w:color="auto"/>
      </w:divBdr>
    </w:div>
    <w:div w:id="294063352">
      <w:bodyDiv w:val="1"/>
      <w:marLeft w:val="0"/>
      <w:marRight w:val="0"/>
      <w:marTop w:val="0"/>
      <w:marBottom w:val="0"/>
      <w:divBdr>
        <w:top w:val="none" w:sz="0" w:space="0" w:color="auto"/>
        <w:left w:val="none" w:sz="0" w:space="0" w:color="auto"/>
        <w:bottom w:val="none" w:sz="0" w:space="0" w:color="auto"/>
        <w:right w:val="none" w:sz="0" w:space="0" w:color="auto"/>
      </w:divBdr>
    </w:div>
    <w:div w:id="294216506">
      <w:bodyDiv w:val="1"/>
      <w:marLeft w:val="0"/>
      <w:marRight w:val="0"/>
      <w:marTop w:val="0"/>
      <w:marBottom w:val="0"/>
      <w:divBdr>
        <w:top w:val="none" w:sz="0" w:space="0" w:color="auto"/>
        <w:left w:val="none" w:sz="0" w:space="0" w:color="auto"/>
        <w:bottom w:val="none" w:sz="0" w:space="0" w:color="auto"/>
        <w:right w:val="none" w:sz="0" w:space="0" w:color="auto"/>
      </w:divBdr>
    </w:div>
    <w:div w:id="297956022">
      <w:bodyDiv w:val="1"/>
      <w:marLeft w:val="0"/>
      <w:marRight w:val="0"/>
      <w:marTop w:val="0"/>
      <w:marBottom w:val="0"/>
      <w:divBdr>
        <w:top w:val="none" w:sz="0" w:space="0" w:color="auto"/>
        <w:left w:val="none" w:sz="0" w:space="0" w:color="auto"/>
        <w:bottom w:val="none" w:sz="0" w:space="0" w:color="auto"/>
        <w:right w:val="none" w:sz="0" w:space="0" w:color="auto"/>
      </w:divBdr>
    </w:div>
    <w:div w:id="309601668">
      <w:bodyDiv w:val="1"/>
      <w:marLeft w:val="0"/>
      <w:marRight w:val="0"/>
      <w:marTop w:val="0"/>
      <w:marBottom w:val="0"/>
      <w:divBdr>
        <w:top w:val="none" w:sz="0" w:space="0" w:color="auto"/>
        <w:left w:val="none" w:sz="0" w:space="0" w:color="auto"/>
        <w:bottom w:val="none" w:sz="0" w:space="0" w:color="auto"/>
        <w:right w:val="none" w:sz="0" w:space="0" w:color="auto"/>
      </w:divBdr>
    </w:div>
    <w:div w:id="321324042">
      <w:bodyDiv w:val="1"/>
      <w:marLeft w:val="0"/>
      <w:marRight w:val="0"/>
      <w:marTop w:val="0"/>
      <w:marBottom w:val="0"/>
      <w:divBdr>
        <w:top w:val="none" w:sz="0" w:space="0" w:color="auto"/>
        <w:left w:val="none" w:sz="0" w:space="0" w:color="auto"/>
        <w:bottom w:val="none" w:sz="0" w:space="0" w:color="auto"/>
        <w:right w:val="none" w:sz="0" w:space="0" w:color="auto"/>
      </w:divBdr>
    </w:div>
    <w:div w:id="377633582">
      <w:bodyDiv w:val="1"/>
      <w:marLeft w:val="0"/>
      <w:marRight w:val="0"/>
      <w:marTop w:val="0"/>
      <w:marBottom w:val="0"/>
      <w:divBdr>
        <w:top w:val="none" w:sz="0" w:space="0" w:color="auto"/>
        <w:left w:val="none" w:sz="0" w:space="0" w:color="auto"/>
        <w:bottom w:val="none" w:sz="0" w:space="0" w:color="auto"/>
        <w:right w:val="none" w:sz="0" w:space="0" w:color="auto"/>
      </w:divBdr>
    </w:div>
    <w:div w:id="384258892">
      <w:bodyDiv w:val="1"/>
      <w:marLeft w:val="0"/>
      <w:marRight w:val="0"/>
      <w:marTop w:val="0"/>
      <w:marBottom w:val="0"/>
      <w:divBdr>
        <w:top w:val="none" w:sz="0" w:space="0" w:color="auto"/>
        <w:left w:val="none" w:sz="0" w:space="0" w:color="auto"/>
        <w:bottom w:val="none" w:sz="0" w:space="0" w:color="auto"/>
        <w:right w:val="none" w:sz="0" w:space="0" w:color="auto"/>
      </w:divBdr>
    </w:div>
    <w:div w:id="398673610">
      <w:bodyDiv w:val="1"/>
      <w:marLeft w:val="0"/>
      <w:marRight w:val="0"/>
      <w:marTop w:val="0"/>
      <w:marBottom w:val="0"/>
      <w:divBdr>
        <w:top w:val="none" w:sz="0" w:space="0" w:color="auto"/>
        <w:left w:val="none" w:sz="0" w:space="0" w:color="auto"/>
        <w:bottom w:val="none" w:sz="0" w:space="0" w:color="auto"/>
        <w:right w:val="none" w:sz="0" w:space="0" w:color="auto"/>
      </w:divBdr>
    </w:div>
    <w:div w:id="406735564">
      <w:bodyDiv w:val="1"/>
      <w:marLeft w:val="0"/>
      <w:marRight w:val="0"/>
      <w:marTop w:val="0"/>
      <w:marBottom w:val="0"/>
      <w:divBdr>
        <w:top w:val="none" w:sz="0" w:space="0" w:color="auto"/>
        <w:left w:val="none" w:sz="0" w:space="0" w:color="auto"/>
        <w:bottom w:val="none" w:sz="0" w:space="0" w:color="auto"/>
        <w:right w:val="none" w:sz="0" w:space="0" w:color="auto"/>
      </w:divBdr>
    </w:div>
    <w:div w:id="472021514">
      <w:bodyDiv w:val="1"/>
      <w:marLeft w:val="0"/>
      <w:marRight w:val="0"/>
      <w:marTop w:val="0"/>
      <w:marBottom w:val="0"/>
      <w:divBdr>
        <w:top w:val="none" w:sz="0" w:space="0" w:color="auto"/>
        <w:left w:val="none" w:sz="0" w:space="0" w:color="auto"/>
        <w:bottom w:val="none" w:sz="0" w:space="0" w:color="auto"/>
        <w:right w:val="none" w:sz="0" w:space="0" w:color="auto"/>
      </w:divBdr>
    </w:div>
    <w:div w:id="476455465">
      <w:bodyDiv w:val="1"/>
      <w:marLeft w:val="0"/>
      <w:marRight w:val="0"/>
      <w:marTop w:val="0"/>
      <w:marBottom w:val="0"/>
      <w:divBdr>
        <w:top w:val="none" w:sz="0" w:space="0" w:color="auto"/>
        <w:left w:val="none" w:sz="0" w:space="0" w:color="auto"/>
        <w:bottom w:val="none" w:sz="0" w:space="0" w:color="auto"/>
        <w:right w:val="none" w:sz="0" w:space="0" w:color="auto"/>
      </w:divBdr>
    </w:div>
    <w:div w:id="491214959">
      <w:bodyDiv w:val="1"/>
      <w:marLeft w:val="0"/>
      <w:marRight w:val="0"/>
      <w:marTop w:val="0"/>
      <w:marBottom w:val="0"/>
      <w:divBdr>
        <w:top w:val="none" w:sz="0" w:space="0" w:color="auto"/>
        <w:left w:val="none" w:sz="0" w:space="0" w:color="auto"/>
        <w:bottom w:val="none" w:sz="0" w:space="0" w:color="auto"/>
        <w:right w:val="none" w:sz="0" w:space="0" w:color="auto"/>
      </w:divBdr>
    </w:div>
    <w:div w:id="496044190">
      <w:bodyDiv w:val="1"/>
      <w:marLeft w:val="0"/>
      <w:marRight w:val="0"/>
      <w:marTop w:val="0"/>
      <w:marBottom w:val="0"/>
      <w:divBdr>
        <w:top w:val="none" w:sz="0" w:space="0" w:color="auto"/>
        <w:left w:val="none" w:sz="0" w:space="0" w:color="auto"/>
        <w:bottom w:val="none" w:sz="0" w:space="0" w:color="auto"/>
        <w:right w:val="none" w:sz="0" w:space="0" w:color="auto"/>
      </w:divBdr>
    </w:div>
    <w:div w:id="502278561">
      <w:bodyDiv w:val="1"/>
      <w:marLeft w:val="0"/>
      <w:marRight w:val="0"/>
      <w:marTop w:val="0"/>
      <w:marBottom w:val="0"/>
      <w:divBdr>
        <w:top w:val="none" w:sz="0" w:space="0" w:color="auto"/>
        <w:left w:val="none" w:sz="0" w:space="0" w:color="auto"/>
        <w:bottom w:val="none" w:sz="0" w:space="0" w:color="auto"/>
        <w:right w:val="none" w:sz="0" w:space="0" w:color="auto"/>
      </w:divBdr>
    </w:div>
    <w:div w:id="579674933">
      <w:bodyDiv w:val="1"/>
      <w:marLeft w:val="0"/>
      <w:marRight w:val="0"/>
      <w:marTop w:val="0"/>
      <w:marBottom w:val="0"/>
      <w:divBdr>
        <w:top w:val="none" w:sz="0" w:space="0" w:color="auto"/>
        <w:left w:val="none" w:sz="0" w:space="0" w:color="auto"/>
        <w:bottom w:val="none" w:sz="0" w:space="0" w:color="auto"/>
        <w:right w:val="none" w:sz="0" w:space="0" w:color="auto"/>
      </w:divBdr>
    </w:div>
    <w:div w:id="584609442">
      <w:bodyDiv w:val="1"/>
      <w:marLeft w:val="0"/>
      <w:marRight w:val="0"/>
      <w:marTop w:val="0"/>
      <w:marBottom w:val="0"/>
      <w:divBdr>
        <w:top w:val="none" w:sz="0" w:space="0" w:color="auto"/>
        <w:left w:val="none" w:sz="0" w:space="0" w:color="auto"/>
        <w:bottom w:val="none" w:sz="0" w:space="0" w:color="auto"/>
        <w:right w:val="none" w:sz="0" w:space="0" w:color="auto"/>
      </w:divBdr>
    </w:div>
    <w:div w:id="599028872">
      <w:bodyDiv w:val="1"/>
      <w:marLeft w:val="0"/>
      <w:marRight w:val="0"/>
      <w:marTop w:val="0"/>
      <w:marBottom w:val="0"/>
      <w:divBdr>
        <w:top w:val="none" w:sz="0" w:space="0" w:color="auto"/>
        <w:left w:val="none" w:sz="0" w:space="0" w:color="auto"/>
        <w:bottom w:val="none" w:sz="0" w:space="0" w:color="auto"/>
        <w:right w:val="none" w:sz="0" w:space="0" w:color="auto"/>
      </w:divBdr>
    </w:div>
    <w:div w:id="655229906">
      <w:bodyDiv w:val="1"/>
      <w:marLeft w:val="0"/>
      <w:marRight w:val="0"/>
      <w:marTop w:val="0"/>
      <w:marBottom w:val="0"/>
      <w:divBdr>
        <w:top w:val="none" w:sz="0" w:space="0" w:color="auto"/>
        <w:left w:val="none" w:sz="0" w:space="0" w:color="auto"/>
        <w:bottom w:val="none" w:sz="0" w:space="0" w:color="auto"/>
        <w:right w:val="none" w:sz="0" w:space="0" w:color="auto"/>
      </w:divBdr>
    </w:div>
    <w:div w:id="681056045">
      <w:bodyDiv w:val="1"/>
      <w:marLeft w:val="0"/>
      <w:marRight w:val="0"/>
      <w:marTop w:val="0"/>
      <w:marBottom w:val="0"/>
      <w:divBdr>
        <w:top w:val="none" w:sz="0" w:space="0" w:color="auto"/>
        <w:left w:val="none" w:sz="0" w:space="0" w:color="auto"/>
        <w:bottom w:val="none" w:sz="0" w:space="0" w:color="auto"/>
        <w:right w:val="none" w:sz="0" w:space="0" w:color="auto"/>
      </w:divBdr>
    </w:div>
    <w:div w:id="688261529">
      <w:bodyDiv w:val="1"/>
      <w:marLeft w:val="0"/>
      <w:marRight w:val="0"/>
      <w:marTop w:val="0"/>
      <w:marBottom w:val="0"/>
      <w:divBdr>
        <w:top w:val="none" w:sz="0" w:space="0" w:color="auto"/>
        <w:left w:val="none" w:sz="0" w:space="0" w:color="auto"/>
        <w:bottom w:val="none" w:sz="0" w:space="0" w:color="auto"/>
        <w:right w:val="none" w:sz="0" w:space="0" w:color="auto"/>
      </w:divBdr>
    </w:div>
    <w:div w:id="690298455">
      <w:bodyDiv w:val="1"/>
      <w:marLeft w:val="0"/>
      <w:marRight w:val="0"/>
      <w:marTop w:val="0"/>
      <w:marBottom w:val="0"/>
      <w:divBdr>
        <w:top w:val="none" w:sz="0" w:space="0" w:color="auto"/>
        <w:left w:val="none" w:sz="0" w:space="0" w:color="auto"/>
        <w:bottom w:val="none" w:sz="0" w:space="0" w:color="auto"/>
        <w:right w:val="none" w:sz="0" w:space="0" w:color="auto"/>
      </w:divBdr>
    </w:div>
    <w:div w:id="691615078">
      <w:bodyDiv w:val="1"/>
      <w:marLeft w:val="0"/>
      <w:marRight w:val="0"/>
      <w:marTop w:val="0"/>
      <w:marBottom w:val="0"/>
      <w:divBdr>
        <w:top w:val="none" w:sz="0" w:space="0" w:color="auto"/>
        <w:left w:val="none" w:sz="0" w:space="0" w:color="auto"/>
        <w:bottom w:val="none" w:sz="0" w:space="0" w:color="auto"/>
        <w:right w:val="none" w:sz="0" w:space="0" w:color="auto"/>
      </w:divBdr>
      <w:divsChild>
        <w:div w:id="945502725">
          <w:marLeft w:val="360"/>
          <w:marRight w:val="0"/>
          <w:marTop w:val="200"/>
          <w:marBottom w:val="0"/>
          <w:divBdr>
            <w:top w:val="none" w:sz="0" w:space="0" w:color="auto"/>
            <w:left w:val="none" w:sz="0" w:space="0" w:color="auto"/>
            <w:bottom w:val="none" w:sz="0" w:space="0" w:color="auto"/>
            <w:right w:val="none" w:sz="0" w:space="0" w:color="auto"/>
          </w:divBdr>
        </w:div>
        <w:div w:id="1093824268">
          <w:marLeft w:val="360"/>
          <w:marRight w:val="0"/>
          <w:marTop w:val="200"/>
          <w:marBottom w:val="0"/>
          <w:divBdr>
            <w:top w:val="none" w:sz="0" w:space="0" w:color="auto"/>
            <w:left w:val="none" w:sz="0" w:space="0" w:color="auto"/>
            <w:bottom w:val="none" w:sz="0" w:space="0" w:color="auto"/>
            <w:right w:val="none" w:sz="0" w:space="0" w:color="auto"/>
          </w:divBdr>
        </w:div>
        <w:div w:id="1795833468">
          <w:marLeft w:val="360"/>
          <w:marRight w:val="0"/>
          <w:marTop w:val="200"/>
          <w:marBottom w:val="0"/>
          <w:divBdr>
            <w:top w:val="none" w:sz="0" w:space="0" w:color="auto"/>
            <w:left w:val="none" w:sz="0" w:space="0" w:color="auto"/>
            <w:bottom w:val="none" w:sz="0" w:space="0" w:color="auto"/>
            <w:right w:val="none" w:sz="0" w:space="0" w:color="auto"/>
          </w:divBdr>
        </w:div>
      </w:divsChild>
    </w:div>
    <w:div w:id="714155424">
      <w:bodyDiv w:val="1"/>
      <w:marLeft w:val="0"/>
      <w:marRight w:val="0"/>
      <w:marTop w:val="0"/>
      <w:marBottom w:val="0"/>
      <w:divBdr>
        <w:top w:val="none" w:sz="0" w:space="0" w:color="auto"/>
        <w:left w:val="none" w:sz="0" w:space="0" w:color="auto"/>
        <w:bottom w:val="none" w:sz="0" w:space="0" w:color="auto"/>
        <w:right w:val="none" w:sz="0" w:space="0" w:color="auto"/>
      </w:divBdr>
    </w:div>
    <w:div w:id="715854873">
      <w:bodyDiv w:val="1"/>
      <w:marLeft w:val="0"/>
      <w:marRight w:val="0"/>
      <w:marTop w:val="0"/>
      <w:marBottom w:val="0"/>
      <w:divBdr>
        <w:top w:val="none" w:sz="0" w:space="0" w:color="auto"/>
        <w:left w:val="none" w:sz="0" w:space="0" w:color="auto"/>
        <w:bottom w:val="none" w:sz="0" w:space="0" w:color="auto"/>
        <w:right w:val="none" w:sz="0" w:space="0" w:color="auto"/>
      </w:divBdr>
    </w:div>
    <w:div w:id="729379154">
      <w:bodyDiv w:val="1"/>
      <w:marLeft w:val="0"/>
      <w:marRight w:val="0"/>
      <w:marTop w:val="0"/>
      <w:marBottom w:val="0"/>
      <w:divBdr>
        <w:top w:val="none" w:sz="0" w:space="0" w:color="auto"/>
        <w:left w:val="none" w:sz="0" w:space="0" w:color="auto"/>
        <w:bottom w:val="none" w:sz="0" w:space="0" w:color="auto"/>
        <w:right w:val="none" w:sz="0" w:space="0" w:color="auto"/>
      </w:divBdr>
    </w:div>
    <w:div w:id="737561101">
      <w:bodyDiv w:val="1"/>
      <w:marLeft w:val="0"/>
      <w:marRight w:val="0"/>
      <w:marTop w:val="0"/>
      <w:marBottom w:val="0"/>
      <w:divBdr>
        <w:top w:val="none" w:sz="0" w:space="0" w:color="auto"/>
        <w:left w:val="none" w:sz="0" w:space="0" w:color="auto"/>
        <w:bottom w:val="none" w:sz="0" w:space="0" w:color="auto"/>
        <w:right w:val="none" w:sz="0" w:space="0" w:color="auto"/>
      </w:divBdr>
    </w:div>
    <w:div w:id="743138210">
      <w:bodyDiv w:val="1"/>
      <w:marLeft w:val="0"/>
      <w:marRight w:val="0"/>
      <w:marTop w:val="0"/>
      <w:marBottom w:val="0"/>
      <w:divBdr>
        <w:top w:val="none" w:sz="0" w:space="0" w:color="auto"/>
        <w:left w:val="none" w:sz="0" w:space="0" w:color="auto"/>
        <w:bottom w:val="none" w:sz="0" w:space="0" w:color="auto"/>
        <w:right w:val="none" w:sz="0" w:space="0" w:color="auto"/>
      </w:divBdr>
      <w:divsChild>
        <w:div w:id="502623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2317844">
      <w:bodyDiv w:val="1"/>
      <w:marLeft w:val="0"/>
      <w:marRight w:val="0"/>
      <w:marTop w:val="0"/>
      <w:marBottom w:val="0"/>
      <w:divBdr>
        <w:top w:val="none" w:sz="0" w:space="0" w:color="auto"/>
        <w:left w:val="none" w:sz="0" w:space="0" w:color="auto"/>
        <w:bottom w:val="none" w:sz="0" w:space="0" w:color="auto"/>
        <w:right w:val="none" w:sz="0" w:space="0" w:color="auto"/>
      </w:divBdr>
    </w:div>
    <w:div w:id="761490540">
      <w:bodyDiv w:val="1"/>
      <w:marLeft w:val="0"/>
      <w:marRight w:val="0"/>
      <w:marTop w:val="0"/>
      <w:marBottom w:val="0"/>
      <w:divBdr>
        <w:top w:val="none" w:sz="0" w:space="0" w:color="auto"/>
        <w:left w:val="none" w:sz="0" w:space="0" w:color="auto"/>
        <w:bottom w:val="none" w:sz="0" w:space="0" w:color="auto"/>
        <w:right w:val="none" w:sz="0" w:space="0" w:color="auto"/>
      </w:divBdr>
    </w:div>
    <w:div w:id="780297413">
      <w:bodyDiv w:val="1"/>
      <w:marLeft w:val="0"/>
      <w:marRight w:val="0"/>
      <w:marTop w:val="0"/>
      <w:marBottom w:val="0"/>
      <w:divBdr>
        <w:top w:val="none" w:sz="0" w:space="0" w:color="auto"/>
        <w:left w:val="none" w:sz="0" w:space="0" w:color="auto"/>
        <w:bottom w:val="none" w:sz="0" w:space="0" w:color="auto"/>
        <w:right w:val="none" w:sz="0" w:space="0" w:color="auto"/>
      </w:divBdr>
    </w:div>
    <w:div w:id="805009720">
      <w:bodyDiv w:val="1"/>
      <w:marLeft w:val="0"/>
      <w:marRight w:val="0"/>
      <w:marTop w:val="0"/>
      <w:marBottom w:val="0"/>
      <w:divBdr>
        <w:top w:val="none" w:sz="0" w:space="0" w:color="auto"/>
        <w:left w:val="none" w:sz="0" w:space="0" w:color="auto"/>
        <w:bottom w:val="none" w:sz="0" w:space="0" w:color="auto"/>
        <w:right w:val="none" w:sz="0" w:space="0" w:color="auto"/>
      </w:divBdr>
    </w:div>
    <w:div w:id="822350819">
      <w:bodyDiv w:val="1"/>
      <w:marLeft w:val="0"/>
      <w:marRight w:val="0"/>
      <w:marTop w:val="0"/>
      <w:marBottom w:val="0"/>
      <w:divBdr>
        <w:top w:val="none" w:sz="0" w:space="0" w:color="auto"/>
        <w:left w:val="none" w:sz="0" w:space="0" w:color="auto"/>
        <w:bottom w:val="none" w:sz="0" w:space="0" w:color="auto"/>
        <w:right w:val="none" w:sz="0" w:space="0" w:color="auto"/>
      </w:divBdr>
    </w:div>
    <w:div w:id="834611920">
      <w:bodyDiv w:val="1"/>
      <w:marLeft w:val="0"/>
      <w:marRight w:val="0"/>
      <w:marTop w:val="0"/>
      <w:marBottom w:val="0"/>
      <w:divBdr>
        <w:top w:val="none" w:sz="0" w:space="0" w:color="auto"/>
        <w:left w:val="none" w:sz="0" w:space="0" w:color="auto"/>
        <w:bottom w:val="none" w:sz="0" w:space="0" w:color="auto"/>
        <w:right w:val="none" w:sz="0" w:space="0" w:color="auto"/>
      </w:divBdr>
    </w:div>
    <w:div w:id="869219401">
      <w:bodyDiv w:val="1"/>
      <w:marLeft w:val="0"/>
      <w:marRight w:val="0"/>
      <w:marTop w:val="0"/>
      <w:marBottom w:val="0"/>
      <w:divBdr>
        <w:top w:val="none" w:sz="0" w:space="0" w:color="auto"/>
        <w:left w:val="none" w:sz="0" w:space="0" w:color="auto"/>
        <w:bottom w:val="none" w:sz="0" w:space="0" w:color="auto"/>
        <w:right w:val="none" w:sz="0" w:space="0" w:color="auto"/>
      </w:divBdr>
    </w:div>
    <w:div w:id="893082361">
      <w:bodyDiv w:val="1"/>
      <w:marLeft w:val="0"/>
      <w:marRight w:val="0"/>
      <w:marTop w:val="0"/>
      <w:marBottom w:val="0"/>
      <w:divBdr>
        <w:top w:val="none" w:sz="0" w:space="0" w:color="auto"/>
        <w:left w:val="none" w:sz="0" w:space="0" w:color="auto"/>
        <w:bottom w:val="none" w:sz="0" w:space="0" w:color="auto"/>
        <w:right w:val="none" w:sz="0" w:space="0" w:color="auto"/>
      </w:divBdr>
    </w:div>
    <w:div w:id="925260468">
      <w:bodyDiv w:val="1"/>
      <w:marLeft w:val="0"/>
      <w:marRight w:val="0"/>
      <w:marTop w:val="0"/>
      <w:marBottom w:val="0"/>
      <w:divBdr>
        <w:top w:val="none" w:sz="0" w:space="0" w:color="auto"/>
        <w:left w:val="none" w:sz="0" w:space="0" w:color="auto"/>
        <w:bottom w:val="none" w:sz="0" w:space="0" w:color="auto"/>
        <w:right w:val="none" w:sz="0" w:space="0" w:color="auto"/>
      </w:divBdr>
    </w:div>
    <w:div w:id="929003487">
      <w:bodyDiv w:val="1"/>
      <w:marLeft w:val="0"/>
      <w:marRight w:val="0"/>
      <w:marTop w:val="0"/>
      <w:marBottom w:val="0"/>
      <w:divBdr>
        <w:top w:val="none" w:sz="0" w:space="0" w:color="auto"/>
        <w:left w:val="none" w:sz="0" w:space="0" w:color="auto"/>
        <w:bottom w:val="none" w:sz="0" w:space="0" w:color="auto"/>
        <w:right w:val="none" w:sz="0" w:space="0" w:color="auto"/>
      </w:divBdr>
    </w:div>
    <w:div w:id="959412584">
      <w:bodyDiv w:val="1"/>
      <w:marLeft w:val="0"/>
      <w:marRight w:val="0"/>
      <w:marTop w:val="0"/>
      <w:marBottom w:val="0"/>
      <w:divBdr>
        <w:top w:val="none" w:sz="0" w:space="0" w:color="auto"/>
        <w:left w:val="none" w:sz="0" w:space="0" w:color="auto"/>
        <w:bottom w:val="none" w:sz="0" w:space="0" w:color="auto"/>
        <w:right w:val="none" w:sz="0" w:space="0" w:color="auto"/>
      </w:divBdr>
      <w:divsChild>
        <w:div w:id="1749384661">
          <w:marLeft w:val="0"/>
          <w:marRight w:val="0"/>
          <w:marTop w:val="0"/>
          <w:marBottom w:val="0"/>
          <w:divBdr>
            <w:top w:val="none" w:sz="0" w:space="0" w:color="auto"/>
            <w:left w:val="none" w:sz="0" w:space="0" w:color="auto"/>
            <w:bottom w:val="none" w:sz="0" w:space="0" w:color="auto"/>
            <w:right w:val="none" w:sz="0" w:space="0" w:color="auto"/>
          </w:divBdr>
        </w:div>
        <w:div w:id="1958637931">
          <w:marLeft w:val="0"/>
          <w:marRight w:val="0"/>
          <w:marTop w:val="0"/>
          <w:marBottom w:val="0"/>
          <w:divBdr>
            <w:top w:val="none" w:sz="0" w:space="0" w:color="auto"/>
            <w:left w:val="none" w:sz="0" w:space="0" w:color="auto"/>
            <w:bottom w:val="none" w:sz="0" w:space="0" w:color="auto"/>
            <w:right w:val="none" w:sz="0" w:space="0" w:color="auto"/>
          </w:divBdr>
        </w:div>
        <w:div w:id="1177425374">
          <w:marLeft w:val="0"/>
          <w:marRight w:val="0"/>
          <w:marTop w:val="0"/>
          <w:marBottom w:val="0"/>
          <w:divBdr>
            <w:top w:val="none" w:sz="0" w:space="0" w:color="auto"/>
            <w:left w:val="none" w:sz="0" w:space="0" w:color="auto"/>
            <w:bottom w:val="none" w:sz="0" w:space="0" w:color="auto"/>
            <w:right w:val="none" w:sz="0" w:space="0" w:color="auto"/>
          </w:divBdr>
        </w:div>
        <w:div w:id="1800226909">
          <w:marLeft w:val="0"/>
          <w:marRight w:val="0"/>
          <w:marTop w:val="0"/>
          <w:marBottom w:val="0"/>
          <w:divBdr>
            <w:top w:val="none" w:sz="0" w:space="0" w:color="auto"/>
            <w:left w:val="none" w:sz="0" w:space="0" w:color="auto"/>
            <w:bottom w:val="none" w:sz="0" w:space="0" w:color="auto"/>
            <w:right w:val="none" w:sz="0" w:space="0" w:color="auto"/>
          </w:divBdr>
        </w:div>
      </w:divsChild>
    </w:div>
    <w:div w:id="1024551850">
      <w:bodyDiv w:val="1"/>
      <w:marLeft w:val="0"/>
      <w:marRight w:val="0"/>
      <w:marTop w:val="0"/>
      <w:marBottom w:val="0"/>
      <w:divBdr>
        <w:top w:val="none" w:sz="0" w:space="0" w:color="auto"/>
        <w:left w:val="none" w:sz="0" w:space="0" w:color="auto"/>
        <w:bottom w:val="none" w:sz="0" w:space="0" w:color="auto"/>
        <w:right w:val="none" w:sz="0" w:space="0" w:color="auto"/>
      </w:divBdr>
    </w:div>
    <w:div w:id="1033263822">
      <w:bodyDiv w:val="1"/>
      <w:marLeft w:val="0"/>
      <w:marRight w:val="0"/>
      <w:marTop w:val="0"/>
      <w:marBottom w:val="0"/>
      <w:divBdr>
        <w:top w:val="none" w:sz="0" w:space="0" w:color="auto"/>
        <w:left w:val="none" w:sz="0" w:space="0" w:color="auto"/>
        <w:bottom w:val="none" w:sz="0" w:space="0" w:color="auto"/>
        <w:right w:val="none" w:sz="0" w:space="0" w:color="auto"/>
      </w:divBdr>
    </w:div>
    <w:div w:id="1049651418">
      <w:bodyDiv w:val="1"/>
      <w:marLeft w:val="0"/>
      <w:marRight w:val="0"/>
      <w:marTop w:val="0"/>
      <w:marBottom w:val="0"/>
      <w:divBdr>
        <w:top w:val="none" w:sz="0" w:space="0" w:color="auto"/>
        <w:left w:val="none" w:sz="0" w:space="0" w:color="auto"/>
        <w:bottom w:val="none" w:sz="0" w:space="0" w:color="auto"/>
        <w:right w:val="none" w:sz="0" w:space="0" w:color="auto"/>
      </w:divBdr>
    </w:div>
    <w:div w:id="1067873783">
      <w:bodyDiv w:val="1"/>
      <w:marLeft w:val="0"/>
      <w:marRight w:val="0"/>
      <w:marTop w:val="0"/>
      <w:marBottom w:val="0"/>
      <w:divBdr>
        <w:top w:val="none" w:sz="0" w:space="0" w:color="auto"/>
        <w:left w:val="none" w:sz="0" w:space="0" w:color="auto"/>
        <w:bottom w:val="none" w:sz="0" w:space="0" w:color="auto"/>
        <w:right w:val="none" w:sz="0" w:space="0" w:color="auto"/>
      </w:divBdr>
    </w:div>
    <w:div w:id="1069427099">
      <w:bodyDiv w:val="1"/>
      <w:marLeft w:val="0"/>
      <w:marRight w:val="0"/>
      <w:marTop w:val="0"/>
      <w:marBottom w:val="0"/>
      <w:divBdr>
        <w:top w:val="none" w:sz="0" w:space="0" w:color="auto"/>
        <w:left w:val="none" w:sz="0" w:space="0" w:color="auto"/>
        <w:bottom w:val="none" w:sz="0" w:space="0" w:color="auto"/>
        <w:right w:val="none" w:sz="0" w:space="0" w:color="auto"/>
      </w:divBdr>
    </w:div>
    <w:div w:id="1077749649">
      <w:bodyDiv w:val="1"/>
      <w:marLeft w:val="0"/>
      <w:marRight w:val="0"/>
      <w:marTop w:val="0"/>
      <w:marBottom w:val="0"/>
      <w:divBdr>
        <w:top w:val="none" w:sz="0" w:space="0" w:color="auto"/>
        <w:left w:val="none" w:sz="0" w:space="0" w:color="auto"/>
        <w:bottom w:val="none" w:sz="0" w:space="0" w:color="auto"/>
        <w:right w:val="none" w:sz="0" w:space="0" w:color="auto"/>
      </w:divBdr>
    </w:div>
    <w:div w:id="1086195279">
      <w:bodyDiv w:val="1"/>
      <w:marLeft w:val="0"/>
      <w:marRight w:val="0"/>
      <w:marTop w:val="0"/>
      <w:marBottom w:val="0"/>
      <w:divBdr>
        <w:top w:val="none" w:sz="0" w:space="0" w:color="auto"/>
        <w:left w:val="none" w:sz="0" w:space="0" w:color="auto"/>
        <w:bottom w:val="none" w:sz="0" w:space="0" w:color="auto"/>
        <w:right w:val="none" w:sz="0" w:space="0" w:color="auto"/>
      </w:divBdr>
    </w:div>
    <w:div w:id="1145514750">
      <w:bodyDiv w:val="1"/>
      <w:marLeft w:val="0"/>
      <w:marRight w:val="0"/>
      <w:marTop w:val="0"/>
      <w:marBottom w:val="0"/>
      <w:divBdr>
        <w:top w:val="none" w:sz="0" w:space="0" w:color="auto"/>
        <w:left w:val="none" w:sz="0" w:space="0" w:color="auto"/>
        <w:bottom w:val="none" w:sz="0" w:space="0" w:color="auto"/>
        <w:right w:val="none" w:sz="0" w:space="0" w:color="auto"/>
      </w:divBdr>
    </w:div>
    <w:div w:id="1150172590">
      <w:bodyDiv w:val="1"/>
      <w:marLeft w:val="0"/>
      <w:marRight w:val="0"/>
      <w:marTop w:val="0"/>
      <w:marBottom w:val="0"/>
      <w:divBdr>
        <w:top w:val="none" w:sz="0" w:space="0" w:color="auto"/>
        <w:left w:val="none" w:sz="0" w:space="0" w:color="auto"/>
        <w:bottom w:val="none" w:sz="0" w:space="0" w:color="auto"/>
        <w:right w:val="none" w:sz="0" w:space="0" w:color="auto"/>
      </w:divBdr>
    </w:div>
    <w:div w:id="1156262233">
      <w:bodyDiv w:val="1"/>
      <w:marLeft w:val="0"/>
      <w:marRight w:val="0"/>
      <w:marTop w:val="0"/>
      <w:marBottom w:val="0"/>
      <w:divBdr>
        <w:top w:val="none" w:sz="0" w:space="0" w:color="auto"/>
        <w:left w:val="none" w:sz="0" w:space="0" w:color="auto"/>
        <w:bottom w:val="none" w:sz="0" w:space="0" w:color="auto"/>
        <w:right w:val="none" w:sz="0" w:space="0" w:color="auto"/>
      </w:divBdr>
    </w:div>
    <w:div w:id="1167862734">
      <w:bodyDiv w:val="1"/>
      <w:marLeft w:val="0"/>
      <w:marRight w:val="0"/>
      <w:marTop w:val="0"/>
      <w:marBottom w:val="0"/>
      <w:divBdr>
        <w:top w:val="none" w:sz="0" w:space="0" w:color="auto"/>
        <w:left w:val="none" w:sz="0" w:space="0" w:color="auto"/>
        <w:bottom w:val="none" w:sz="0" w:space="0" w:color="auto"/>
        <w:right w:val="none" w:sz="0" w:space="0" w:color="auto"/>
      </w:divBdr>
    </w:div>
    <w:div w:id="1185679773">
      <w:bodyDiv w:val="1"/>
      <w:marLeft w:val="0"/>
      <w:marRight w:val="0"/>
      <w:marTop w:val="0"/>
      <w:marBottom w:val="0"/>
      <w:divBdr>
        <w:top w:val="none" w:sz="0" w:space="0" w:color="auto"/>
        <w:left w:val="none" w:sz="0" w:space="0" w:color="auto"/>
        <w:bottom w:val="none" w:sz="0" w:space="0" w:color="auto"/>
        <w:right w:val="none" w:sz="0" w:space="0" w:color="auto"/>
      </w:divBdr>
    </w:div>
    <w:div w:id="1186211636">
      <w:bodyDiv w:val="1"/>
      <w:marLeft w:val="0"/>
      <w:marRight w:val="0"/>
      <w:marTop w:val="0"/>
      <w:marBottom w:val="0"/>
      <w:divBdr>
        <w:top w:val="none" w:sz="0" w:space="0" w:color="auto"/>
        <w:left w:val="none" w:sz="0" w:space="0" w:color="auto"/>
        <w:bottom w:val="none" w:sz="0" w:space="0" w:color="auto"/>
        <w:right w:val="none" w:sz="0" w:space="0" w:color="auto"/>
      </w:divBdr>
    </w:div>
    <w:div w:id="1187519058">
      <w:bodyDiv w:val="1"/>
      <w:marLeft w:val="0"/>
      <w:marRight w:val="0"/>
      <w:marTop w:val="0"/>
      <w:marBottom w:val="0"/>
      <w:divBdr>
        <w:top w:val="none" w:sz="0" w:space="0" w:color="auto"/>
        <w:left w:val="none" w:sz="0" w:space="0" w:color="auto"/>
        <w:bottom w:val="none" w:sz="0" w:space="0" w:color="auto"/>
        <w:right w:val="none" w:sz="0" w:space="0" w:color="auto"/>
      </w:divBdr>
    </w:div>
    <w:div w:id="1210724545">
      <w:bodyDiv w:val="1"/>
      <w:marLeft w:val="0"/>
      <w:marRight w:val="0"/>
      <w:marTop w:val="0"/>
      <w:marBottom w:val="0"/>
      <w:divBdr>
        <w:top w:val="none" w:sz="0" w:space="0" w:color="auto"/>
        <w:left w:val="none" w:sz="0" w:space="0" w:color="auto"/>
        <w:bottom w:val="none" w:sz="0" w:space="0" w:color="auto"/>
        <w:right w:val="none" w:sz="0" w:space="0" w:color="auto"/>
      </w:divBdr>
    </w:div>
    <w:div w:id="1247375485">
      <w:bodyDiv w:val="1"/>
      <w:marLeft w:val="0"/>
      <w:marRight w:val="0"/>
      <w:marTop w:val="0"/>
      <w:marBottom w:val="0"/>
      <w:divBdr>
        <w:top w:val="none" w:sz="0" w:space="0" w:color="auto"/>
        <w:left w:val="none" w:sz="0" w:space="0" w:color="auto"/>
        <w:bottom w:val="none" w:sz="0" w:space="0" w:color="auto"/>
        <w:right w:val="none" w:sz="0" w:space="0" w:color="auto"/>
      </w:divBdr>
    </w:div>
    <w:div w:id="1249074875">
      <w:bodyDiv w:val="1"/>
      <w:marLeft w:val="0"/>
      <w:marRight w:val="0"/>
      <w:marTop w:val="0"/>
      <w:marBottom w:val="0"/>
      <w:divBdr>
        <w:top w:val="none" w:sz="0" w:space="0" w:color="auto"/>
        <w:left w:val="none" w:sz="0" w:space="0" w:color="auto"/>
        <w:bottom w:val="none" w:sz="0" w:space="0" w:color="auto"/>
        <w:right w:val="none" w:sz="0" w:space="0" w:color="auto"/>
      </w:divBdr>
      <w:divsChild>
        <w:div w:id="204145681">
          <w:marLeft w:val="360"/>
          <w:marRight w:val="0"/>
          <w:marTop w:val="200"/>
          <w:marBottom w:val="0"/>
          <w:divBdr>
            <w:top w:val="none" w:sz="0" w:space="0" w:color="auto"/>
            <w:left w:val="none" w:sz="0" w:space="0" w:color="auto"/>
            <w:bottom w:val="none" w:sz="0" w:space="0" w:color="auto"/>
            <w:right w:val="none" w:sz="0" w:space="0" w:color="auto"/>
          </w:divBdr>
        </w:div>
        <w:div w:id="1601793414">
          <w:marLeft w:val="360"/>
          <w:marRight w:val="0"/>
          <w:marTop w:val="200"/>
          <w:marBottom w:val="0"/>
          <w:divBdr>
            <w:top w:val="none" w:sz="0" w:space="0" w:color="auto"/>
            <w:left w:val="none" w:sz="0" w:space="0" w:color="auto"/>
            <w:bottom w:val="none" w:sz="0" w:space="0" w:color="auto"/>
            <w:right w:val="none" w:sz="0" w:space="0" w:color="auto"/>
          </w:divBdr>
        </w:div>
      </w:divsChild>
    </w:div>
    <w:div w:id="1259173534">
      <w:bodyDiv w:val="1"/>
      <w:marLeft w:val="0"/>
      <w:marRight w:val="0"/>
      <w:marTop w:val="0"/>
      <w:marBottom w:val="0"/>
      <w:divBdr>
        <w:top w:val="none" w:sz="0" w:space="0" w:color="auto"/>
        <w:left w:val="none" w:sz="0" w:space="0" w:color="auto"/>
        <w:bottom w:val="none" w:sz="0" w:space="0" w:color="auto"/>
        <w:right w:val="none" w:sz="0" w:space="0" w:color="auto"/>
      </w:divBdr>
    </w:div>
    <w:div w:id="1265192900">
      <w:bodyDiv w:val="1"/>
      <w:marLeft w:val="0"/>
      <w:marRight w:val="0"/>
      <w:marTop w:val="0"/>
      <w:marBottom w:val="0"/>
      <w:divBdr>
        <w:top w:val="none" w:sz="0" w:space="0" w:color="auto"/>
        <w:left w:val="none" w:sz="0" w:space="0" w:color="auto"/>
        <w:bottom w:val="none" w:sz="0" w:space="0" w:color="auto"/>
        <w:right w:val="none" w:sz="0" w:space="0" w:color="auto"/>
      </w:divBdr>
    </w:div>
    <w:div w:id="1276446569">
      <w:bodyDiv w:val="1"/>
      <w:marLeft w:val="0"/>
      <w:marRight w:val="0"/>
      <w:marTop w:val="0"/>
      <w:marBottom w:val="0"/>
      <w:divBdr>
        <w:top w:val="none" w:sz="0" w:space="0" w:color="auto"/>
        <w:left w:val="none" w:sz="0" w:space="0" w:color="auto"/>
        <w:bottom w:val="none" w:sz="0" w:space="0" w:color="auto"/>
        <w:right w:val="none" w:sz="0" w:space="0" w:color="auto"/>
      </w:divBdr>
    </w:div>
    <w:div w:id="1278754516">
      <w:bodyDiv w:val="1"/>
      <w:marLeft w:val="0"/>
      <w:marRight w:val="0"/>
      <w:marTop w:val="0"/>
      <w:marBottom w:val="0"/>
      <w:divBdr>
        <w:top w:val="none" w:sz="0" w:space="0" w:color="auto"/>
        <w:left w:val="none" w:sz="0" w:space="0" w:color="auto"/>
        <w:bottom w:val="none" w:sz="0" w:space="0" w:color="auto"/>
        <w:right w:val="none" w:sz="0" w:space="0" w:color="auto"/>
      </w:divBdr>
    </w:div>
    <w:div w:id="1284071743">
      <w:bodyDiv w:val="1"/>
      <w:marLeft w:val="0"/>
      <w:marRight w:val="0"/>
      <w:marTop w:val="0"/>
      <w:marBottom w:val="0"/>
      <w:divBdr>
        <w:top w:val="none" w:sz="0" w:space="0" w:color="auto"/>
        <w:left w:val="none" w:sz="0" w:space="0" w:color="auto"/>
        <w:bottom w:val="none" w:sz="0" w:space="0" w:color="auto"/>
        <w:right w:val="none" w:sz="0" w:space="0" w:color="auto"/>
      </w:divBdr>
    </w:div>
    <w:div w:id="1307592361">
      <w:bodyDiv w:val="1"/>
      <w:marLeft w:val="0"/>
      <w:marRight w:val="0"/>
      <w:marTop w:val="0"/>
      <w:marBottom w:val="0"/>
      <w:divBdr>
        <w:top w:val="none" w:sz="0" w:space="0" w:color="auto"/>
        <w:left w:val="none" w:sz="0" w:space="0" w:color="auto"/>
        <w:bottom w:val="none" w:sz="0" w:space="0" w:color="auto"/>
        <w:right w:val="none" w:sz="0" w:space="0" w:color="auto"/>
      </w:divBdr>
    </w:div>
    <w:div w:id="1314142475">
      <w:bodyDiv w:val="1"/>
      <w:marLeft w:val="0"/>
      <w:marRight w:val="0"/>
      <w:marTop w:val="0"/>
      <w:marBottom w:val="0"/>
      <w:divBdr>
        <w:top w:val="none" w:sz="0" w:space="0" w:color="auto"/>
        <w:left w:val="none" w:sz="0" w:space="0" w:color="auto"/>
        <w:bottom w:val="none" w:sz="0" w:space="0" w:color="auto"/>
        <w:right w:val="none" w:sz="0" w:space="0" w:color="auto"/>
      </w:divBdr>
    </w:div>
    <w:div w:id="1318340407">
      <w:bodyDiv w:val="1"/>
      <w:marLeft w:val="0"/>
      <w:marRight w:val="0"/>
      <w:marTop w:val="0"/>
      <w:marBottom w:val="0"/>
      <w:divBdr>
        <w:top w:val="none" w:sz="0" w:space="0" w:color="auto"/>
        <w:left w:val="none" w:sz="0" w:space="0" w:color="auto"/>
        <w:bottom w:val="none" w:sz="0" w:space="0" w:color="auto"/>
        <w:right w:val="none" w:sz="0" w:space="0" w:color="auto"/>
      </w:divBdr>
    </w:div>
    <w:div w:id="1318459159">
      <w:bodyDiv w:val="1"/>
      <w:marLeft w:val="0"/>
      <w:marRight w:val="0"/>
      <w:marTop w:val="0"/>
      <w:marBottom w:val="0"/>
      <w:divBdr>
        <w:top w:val="none" w:sz="0" w:space="0" w:color="auto"/>
        <w:left w:val="none" w:sz="0" w:space="0" w:color="auto"/>
        <w:bottom w:val="none" w:sz="0" w:space="0" w:color="auto"/>
        <w:right w:val="none" w:sz="0" w:space="0" w:color="auto"/>
      </w:divBdr>
    </w:div>
    <w:div w:id="1357534858">
      <w:bodyDiv w:val="1"/>
      <w:marLeft w:val="0"/>
      <w:marRight w:val="0"/>
      <w:marTop w:val="0"/>
      <w:marBottom w:val="0"/>
      <w:divBdr>
        <w:top w:val="none" w:sz="0" w:space="0" w:color="auto"/>
        <w:left w:val="none" w:sz="0" w:space="0" w:color="auto"/>
        <w:bottom w:val="none" w:sz="0" w:space="0" w:color="auto"/>
        <w:right w:val="none" w:sz="0" w:space="0" w:color="auto"/>
      </w:divBdr>
    </w:div>
    <w:div w:id="1364986088">
      <w:bodyDiv w:val="1"/>
      <w:marLeft w:val="0"/>
      <w:marRight w:val="0"/>
      <w:marTop w:val="0"/>
      <w:marBottom w:val="0"/>
      <w:divBdr>
        <w:top w:val="none" w:sz="0" w:space="0" w:color="auto"/>
        <w:left w:val="none" w:sz="0" w:space="0" w:color="auto"/>
        <w:bottom w:val="none" w:sz="0" w:space="0" w:color="auto"/>
        <w:right w:val="none" w:sz="0" w:space="0" w:color="auto"/>
      </w:divBdr>
    </w:div>
    <w:div w:id="1369720610">
      <w:bodyDiv w:val="1"/>
      <w:marLeft w:val="0"/>
      <w:marRight w:val="0"/>
      <w:marTop w:val="0"/>
      <w:marBottom w:val="0"/>
      <w:divBdr>
        <w:top w:val="none" w:sz="0" w:space="0" w:color="auto"/>
        <w:left w:val="none" w:sz="0" w:space="0" w:color="auto"/>
        <w:bottom w:val="none" w:sz="0" w:space="0" w:color="auto"/>
        <w:right w:val="none" w:sz="0" w:space="0" w:color="auto"/>
      </w:divBdr>
    </w:div>
    <w:div w:id="1386105344">
      <w:bodyDiv w:val="1"/>
      <w:marLeft w:val="0"/>
      <w:marRight w:val="0"/>
      <w:marTop w:val="0"/>
      <w:marBottom w:val="0"/>
      <w:divBdr>
        <w:top w:val="none" w:sz="0" w:space="0" w:color="auto"/>
        <w:left w:val="none" w:sz="0" w:space="0" w:color="auto"/>
        <w:bottom w:val="none" w:sz="0" w:space="0" w:color="auto"/>
        <w:right w:val="none" w:sz="0" w:space="0" w:color="auto"/>
      </w:divBdr>
    </w:div>
    <w:div w:id="1407460277">
      <w:bodyDiv w:val="1"/>
      <w:marLeft w:val="0"/>
      <w:marRight w:val="0"/>
      <w:marTop w:val="0"/>
      <w:marBottom w:val="0"/>
      <w:divBdr>
        <w:top w:val="none" w:sz="0" w:space="0" w:color="auto"/>
        <w:left w:val="none" w:sz="0" w:space="0" w:color="auto"/>
        <w:bottom w:val="none" w:sz="0" w:space="0" w:color="auto"/>
        <w:right w:val="none" w:sz="0" w:space="0" w:color="auto"/>
      </w:divBdr>
    </w:div>
    <w:div w:id="1421832520">
      <w:bodyDiv w:val="1"/>
      <w:marLeft w:val="0"/>
      <w:marRight w:val="0"/>
      <w:marTop w:val="0"/>
      <w:marBottom w:val="0"/>
      <w:divBdr>
        <w:top w:val="none" w:sz="0" w:space="0" w:color="auto"/>
        <w:left w:val="none" w:sz="0" w:space="0" w:color="auto"/>
        <w:bottom w:val="none" w:sz="0" w:space="0" w:color="auto"/>
        <w:right w:val="none" w:sz="0" w:space="0" w:color="auto"/>
      </w:divBdr>
    </w:div>
    <w:div w:id="1438332629">
      <w:bodyDiv w:val="1"/>
      <w:marLeft w:val="0"/>
      <w:marRight w:val="0"/>
      <w:marTop w:val="0"/>
      <w:marBottom w:val="0"/>
      <w:divBdr>
        <w:top w:val="none" w:sz="0" w:space="0" w:color="auto"/>
        <w:left w:val="none" w:sz="0" w:space="0" w:color="auto"/>
        <w:bottom w:val="none" w:sz="0" w:space="0" w:color="auto"/>
        <w:right w:val="none" w:sz="0" w:space="0" w:color="auto"/>
      </w:divBdr>
    </w:div>
    <w:div w:id="1453666591">
      <w:bodyDiv w:val="1"/>
      <w:marLeft w:val="0"/>
      <w:marRight w:val="0"/>
      <w:marTop w:val="0"/>
      <w:marBottom w:val="0"/>
      <w:divBdr>
        <w:top w:val="none" w:sz="0" w:space="0" w:color="auto"/>
        <w:left w:val="none" w:sz="0" w:space="0" w:color="auto"/>
        <w:bottom w:val="none" w:sz="0" w:space="0" w:color="auto"/>
        <w:right w:val="none" w:sz="0" w:space="0" w:color="auto"/>
      </w:divBdr>
    </w:div>
    <w:div w:id="1454131139">
      <w:bodyDiv w:val="1"/>
      <w:marLeft w:val="0"/>
      <w:marRight w:val="0"/>
      <w:marTop w:val="0"/>
      <w:marBottom w:val="0"/>
      <w:divBdr>
        <w:top w:val="none" w:sz="0" w:space="0" w:color="auto"/>
        <w:left w:val="none" w:sz="0" w:space="0" w:color="auto"/>
        <w:bottom w:val="none" w:sz="0" w:space="0" w:color="auto"/>
        <w:right w:val="none" w:sz="0" w:space="0" w:color="auto"/>
      </w:divBdr>
    </w:div>
    <w:div w:id="1467746167">
      <w:bodyDiv w:val="1"/>
      <w:marLeft w:val="0"/>
      <w:marRight w:val="0"/>
      <w:marTop w:val="0"/>
      <w:marBottom w:val="0"/>
      <w:divBdr>
        <w:top w:val="none" w:sz="0" w:space="0" w:color="auto"/>
        <w:left w:val="none" w:sz="0" w:space="0" w:color="auto"/>
        <w:bottom w:val="none" w:sz="0" w:space="0" w:color="auto"/>
        <w:right w:val="none" w:sz="0" w:space="0" w:color="auto"/>
      </w:divBdr>
    </w:div>
    <w:div w:id="1472479775">
      <w:bodyDiv w:val="1"/>
      <w:marLeft w:val="0"/>
      <w:marRight w:val="0"/>
      <w:marTop w:val="0"/>
      <w:marBottom w:val="0"/>
      <w:divBdr>
        <w:top w:val="none" w:sz="0" w:space="0" w:color="auto"/>
        <w:left w:val="none" w:sz="0" w:space="0" w:color="auto"/>
        <w:bottom w:val="none" w:sz="0" w:space="0" w:color="auto"/>
        <w:right w:val="none" w:sz="0" w:space="0" w:color="auto"/>
      </w:divBdr>
    </w:div>
    <w:div w:id="1478961503">
      <w:bodyDiv w:val="1"/>
      <w:marLeft w:val="0"/>
      <w:marRight w:val="0"/>
      <w:marTop w:val="0"/>
      <w:marBottom w:val="0"/>
      <w:divBdr>
        <w:top w:val="none" w:sz="0" w:space="0" w:color="auto"/>
        <w:left w:val="none" w:sz="0" w:space="0" w:color="auto"/>
        <w:bottom w:val="none" w:sz="0" w:space="0" w:color="auto"/>
        <w:right w:val="none" w:sz="0" w:space="0" w:color="auto"/>
      </w:divBdr>
      <w:divsChild>
        <w:div w:id="2028289541">
          <w:marLeft w:val="0"/>
          <w:marRight w:val="0"/>
          <w:marTop w:val="0"/>
          <w:marBottom w:val="0"/>
          <w:divBdr>
            <w:top w:val="none" w:sz="0" w:space="0" w:color="auto"/>
            <w:left w:val="none" w:sz="0" w:space="0" w:color="auto"/>
            <w:bottom w:val="none" w:sz="0" w:space="0" w:color="auto"/>
            <w:right w:val="none" w:sz="0" w:space="0" w:color="auto"/>
          </w:divBdr>
        </w:div>
        <w:div w:id="1847329857">
          <w:marLeft w:val="0"/>
          <w:marRight w:val="0"/>
          <w:marTop w:val="0"/>
          <w:marBottom w:val="0"/>
          <w:divBdr>
            <w:top w:val="none" w:sz="0" w:space="0" w:color="auto"/>
            <w:left w:val="none" w:sz="0" w:space="0" w:color="auto"/>
            <w:bottom w:val="none" w:sz="0" w:space="0" w:color="auto"/>
            <w:right w:val="none" w:sz="0" w:space="0" w:color="auto"/>
          </w:divBdr>
        </w:div>
        <w:div w:id="1004935550">
          <w:marLeft w:val="0"/>
          <w:marRight w:val="0"/>
          <w:marTop w:val="0"/>
          <w:marBottom w:val="0"/>
          <w:divBdr>
            <w:top w:val="none" w:sz="0" w:space="0" w:color="auto"/>
            <w:left w:val="none" w:sz="0" w:space="0" w:color="auto"/>
            <w:bottom w:val="none" w:sz="0" w:space="0" w:color="auto"/>
            <w:right w:val="none" w:sz="0" w:space="0" w:color="auto"/>
          </w:divBdr>
        </w:div>
        <w:div w:id="305546907">
          <w:marLeft w:val="0"/>
          <w:marRight w:val="0"/>
          <w:marTop w:val="0"/>
          <w:marBottom w:val="0"/>
          <w:divBdr>
            <w:top w:val="none" w:sz="0" w:space="0" w:color="auto"/>
            <w:left w:val="none" w:sz="0" w:space="0" w:color="auto"/>
            <w:bottom w:val="none" w:sz="0" w:space="0" w:color="auto"/>
            <w:right w:val="none" w:sz="0" w:space="0" w:color="auto"/>
          </w:divBdr>
        </w:div>
      </w:divsChild>
    </w:div>
    <w:div w:id="1496994047">
      <w:bodyDiv w:val="1"/>
      <w:marLeft w:val="0"/>
      <w:marRight w:val="0"/>
      <w:marTop w:val="0"/>
      <w:marBottom w:val="0"/>
      <w:divBdr>
        <w:top w:val="none" w:sz="0" w:space="0" w:color="auto"/>
        <w:left w:val="none" w:sz="0" w:space="0" w:color="auto"/>
        <w:bottom w:val="none" w:sz="0" w:space="0" w:color="auto"/>
        <w:right w:val="none" w:sz="0" w:space="0" w:color="auto"/>
      </w:divBdr>
    </w:div>
    <w:div w:id="1516917057">
      <w:bodyDiv w:val="1"/>
      <w:marLeft w:val="0"/>
      <w:marRight w:val="0"/>
      <w:marTop w:val="0"/>
      <w:marBottom w:val="0"/>
      <w:divBdr>
        <w:top w:val="none" w:sz="0" w:space="0" w:color="auto"/>
        <w:left w:val="none" w:sz="0" w:space="0" w:color="auto"/>
        <w:bottom w:val="none" w:sz="0" w:space="0" w:color="auto"/>
        <w:right w:val="none" w:sz="0" w:space="0" w:color="auto"/>
      </w:divBdr>
    </w:div>
    <w:div w:id="1518928237">
      <w:bodyDiv w:val="1"/>
      <w:marLeft w:val="0"/>
      <w:marRight w:val="0"/>
      <w:marTop w:val="0"/>
      <w:marBottom w:val="0"/>
      <w:divBdr>
        <w:top w:val="none" w:sz="0" w:space="0" w:color="auto"/>
        <w:left w:val="none" w:sz="0" w:space="0" w:color="auto"/>
        <w:bottom w:val="none" w:sz="0" w:space="0" w:color="auto"/>
        <w:right w:val="none" w:sz="0" w:space="0" w:color="auto"/>
      </w:divBdr>
    </w:div>
    <w:div w:id="1528063470">
      <w:bodyDiv w:val="1"/>
      <w:marLeft w:val="0"/>
      <w:marRight w:val="0"/>
      <w:marTop w:val="0"/>
      <w:marBottom w:val="0"/>
      <w:divBdr>
        <w:top w:val="none" w:sz="0" w:space="0" w:color="auto"/>
        <w:left w:val="none" w:sz="0" w:space="0" w:color="auto"/>
        <w:bottom w:val="none" w:sz="0" w:space="0" w:color="auto"/>
        <w:right w:val="none" w:sz="0" w:space="0" w:color="auto"/>
      </w:divBdr>
    </w:div>
    <w:div w:id="1535919938">
      <w:bodyDiv w:val="1"/>
      <w:marLeft w:val="0"/>
      <w:marRight w:val="0"/>
      <w:marTop w:val="0"/>
      <w:marBottom w:val="0"/>
      <w:divBdr>
        <w:top w:val="none" w:sz="0" w:space="0" w:color="auto"/>
        <w:left w:val="none" w:sz="0" w:space="0" w:color="auto"/>
        <w:bottom w:val="none" w:sz="0" w:space="0" w:color="auto"/>
        <w:right w:val="none" w:sz="0" w:space="0" w:color="auto"/>
      </w:divBdr>
    </w:div>
    <w:div w:id="1547182208">
      <w:bodyDiv w:val="1"/>
      <w:marLeft w:val="0"/>
      <w:marRight w:val="0"/>
      <w:marTop w:val="0"/>
      <w:marBottom w:val="0"/>
      <w:divBdr>
        <w:top w:val="none" w:sz="0" w:space="0" w:color="auto"/>
        <w:left w:val="none" w:sz="0" w:space="0" w:color="auto"/>
        <w:bottom w:val="none" w:sz="0" w:space="0" w:color="auto"/>
        <w:right w:val="none" w:sz="0" w:space="0" w:color="auto"/>
      </w:divBdr>
    </w:div>
    <w:div w:id="1563371147">
      <w:bodyDiv w:val="1"/>
      <w:marLeft w:val="0"/>
      <w:marRight w:val="0"/>
      <w:marTop w:val="0"/>
      <w:marBottom w:val="0"/>
      <w:divBdr>
        <w:top w:val="none" w:sz="0" w:space="0" w:color="auto"/>
        <w:left w:val="none" w:sz="0" w:space="0" w:color="auto"/>
        <w:bottom w:val="none" w:sz="0" w:space="0" w:color="auto"/>
        <w:right w:val="none" w:sz="0" w:space="0" w:color="auto"/>
      </w:divBdr>
    </w:div>
    <w:div w:id="1582061944">
      <w:bodyDiv w:val="1"/>
      <w:marLeft w:val="0"/>
      <w:marRight w:val="0"/>
      <w:marTop w:val="0"/>
      <w:marBottom w:val="0"/>
      <w:divBdr>
        <w:top w:val="none" w:sz="0" w:space="0" w:color="auto"/>
        <w:left w:val="none" w:sz="0" w:space="0" w:color="auto"/>
        <w:bottom w:val="none" w:sz="0" w:space="0" w:color="auto"/>
        <w:right w:val="none" w:sz="0" w:space="0" w:color="auto"/>
      </w:divBdr>
    </w:div>
    <w:div w:id="1588415389">
      <w:bodyDiv w:val="1"/>
      <w:marLeft w:val="0"/>
      <w:marRight w:val="0"/>
      <w:marTop w:val="0"/>
      <w:marBottom w:val="0"/>
      <w:divBdr>
        <w:top w:val="none" w:sz="0" w:space="0" w:color="auto"/>
        <w:left w:val="none" w:sz="0" w:space="0" w:color="auto"/>
        <w:bottom w:val="none" w:sz="0" w:space="0" w:color="auto"/>
        <w:right w:val="none" w:sz="0" w:space="0" w:color="auto"/>
      </w:divBdr>
    </w:div>
    <w:div w:id="1615213821">
      <w:bodyDiv w:val="1"/>
      <w:marLeft w:val="0"/>
      <w:marRight w:val="0"/>
      <w:marTop w:val="0"/>
      <w:marBottom w:val="0"/>
      <w:divBdr>
        <w:top w:val="none" w:sz="0" w:space="0" w:color="auto"/>
        <w:left w:val="none" w:sz="0" w:space="0" w:color="auto"/>
        <w:bottom w:val="none" w:sz="0" w:space="0" w:color="auto"/>
        <w:right w:val="none" w:sz="0" w:space="0" w:color="auto"/>
      </w:divBdr>
    </w:div>
    <w:div w:id="1617911022">
      <w:bodyDiv w:val="1"/>
      <w:marLeft w:val="0"/>
      <w:marRight w:val="0"/>
      <w:marTop w:val="0"/>
      <w:marBottom w:val="0"/>
      <w:divBdr>
        <w:top w:val="none" w:sz="0" w:space="0" w:color="auto"/>
        <w:left w:val="none" w:sz="0" w:space="0" w:color="auto"/>
        <w:bottom w:val="none" w:sz="0" w:space="0" w:color="auto"/>
        <w:right w:val="none" w:sz="0" w:space="0" w:color="auto"/>
      </w:divBdr>
    </w:div>
    <w:div w:id="1630893058">
      <w:bodyDiv w:val="1"/>
      <w:marLeft w:val="0"/>
      <w:marRight w:val="0"/>
      <w:marTop w:val="0"/>
      <w:marBottom w:val="0"/>
      <w:divBdr>
        <w:top w:val="none" w:sz="0" w:space="0" w:color="auto"/>
        <w:left w:val="none" w:sz="0" w:space="0" w:color="auto"/>
        <w:bottom w:val="none" w:sz="0" w:space="0" w:color="auto"/>
        <w:right w:val="none" w:sz="0" w:space="0" w:color="auto"/>
      </w:divBdr>
    </w:div>
    <w:div w:id="1639533274">
      <w:bodyDiv w:val="1"/>
      <w:marLeft w:val="0"/>
      <w:marRight w:val="0"/>
      <w:marTop w:val="0"/>
      <w:marBottom w:val="0"/>
      <w:divBdr>
        <w:top w:val="none" w:sz="0" w:space="0" w:color="auto"/>
        <w:left w:val="none" w:sz="0" w:space="0" w:color="auto"/>
        <w:bottom w:val="none" w:sz="0" w:space="0" w:color="auto"/>
        <w:right w:val="none" w:sz="0" w:space="0" w:color="auto"/>
      </w:divBdr>
    </w:div>
    <w:div w:id="1683047619">
      <w:bodyDiv w:val="1"/>
      <w:marLeft w:val="0"/>
      <w:marRight w:val="0"/>
      <w:marTop w:val="0"/>
      <w:marBottom w:val="0"/>
      <w:divBdr>
        <w:top w:val="none" w:sz="0" w:space="0" w:color="auto"/>
        <w:left w:val="none" w:sz="0" w:space="0" w:color="auto"/>
        <w:bottom w:val="none" w:sz="0" w:space="0" w:color="auto"/>
        <w:right w:val="none" w:sz="0" w:space="0" w:color="auto"/>
      </w:divBdr>
    </w:div>
    <w:div w:id="1691643675">
      <w:bodyDiv w:val="1"/>
      <w:marLeft w:val="0"/>
      <w:marRight w:val="0"/>
      <w:marTop w:val="0"/>
      <w:marBottom w:val="0"/>
      <w:divBdr>
        <w:top w:val="none" w:sz="0" w:space="0" w:color="auto"/>
        <w:left w:val="none" w:sz="0" w:space="0" w:color="auto"/>
        <w:bottom w:val="none" w:sz="0" w:space="0" w:color="auto"/>
        <w:right w:val="none" w:sz="0" w:space="0" w:color="auto"/>
      </w:divBdr>
      <w:divsChild>
        <w:div w:id="1499930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2268444">
      <w:bodyDiv w:val="1"/>
      <w:marLeft w:val="0"/>
      <w:marRight w:val="0"/>
      <w:marTop w:val="0"/>
      <w:marBottom w:val="0"/>
      <w:divBdr>
        <w:top w:val="none" w:sz="0" w:space="0" w:color="auto"/>
        <w:left w:val="none" w:sz="0" w:space="0" w:color="auto"/>
        <w:bottom w:val="none" w:sz="0" w:space="0" w:color="auto"/>
        <w:right w:val="none" w:sz="0" w:space="0" w:color="auto"/>
      </w:divBdr>
    </w:div>
    <w:div w:id="1722628248">
      <w:bodyDiv w:val="1"/>
      <w:marLeft w:val="0"/>
      <w:marRight w:val="0"/>
      <w:marTop w:val="0"/>
      <w:marBottom w:val="0"/>
      <w:divBdr>
        <w:top w:val="none" w:sz="0" w:space="0" w:color="auto"/>
        <w:left w:val="none" w:sz="0" w:space="0" w:color="auto"/>
        <w:bottom w:val="none" w:sz="0" w:space="0" w:color="auto"/>
        <w:right w:val="none" w:sz="0" w:space="0" w:color="auto"/>
      </w:divBdr>
    </w:div>
    <w:div w:id="1743602613">
      <w:bodyDiv w:val="1"/>
      <w:marLeft w:val="0"/>
      <w:marRight w:val="0"/>
      <w:marTop w:val="0"/>
      <w:marBottom w:val="0"/>
      <w:divBdr>
        <w:top w:val="none" w:sz="0" w:space="0" w:color="auto"/>
        <w:left w:val="none" w:sz="0" w:space="0" w:color="auto"/>
        <w:bottom w:val="none" w:sz="0" w:space="0" w:color="auto"/>
        <w:right w:val="none" w:sz="0" w:space="0" w:color="auto"/>
      </w:divBdr>
    </w:div>
    <w:div w:id="1750079763">
      <w:bodyDiv w:val="1"/>
      <w:marLeft w:val="0"/>
      <w:marRight w:val="0"/>
      <w:marTop w:val="0"/>
      <w:marBottom w:val="0"/>
      <w:divBdr>
        <w:top w:val="none" w:sz="0" w:space="0" w:color="auto"/>
        <w:left w:val="none" w:sz="0" w:space="0" w:color="auto"/>
        <w:bottom w:val="none" w:sz="0" w:space="0" w:color="auto"/>
        <w:right w:val="none" w:sz="0" w:space="0" w:color="auto"/>
      </w:divBdr>
    </w:div>
    <w:div w:id="1821994275">
      <w:bodyDiv w:val="1"/>
      <w:marLeft w:val="0"/>
      <w:marRight w:val="0"/>
      <w:marTop w:val="0"/>
      <w:marBottom w:val="0"/>
      <w:divBdr>
        <w:top w:val="none" w:sz="0" w:space="0" w:color="auto"/>
        <w:left w:val="none" w:sz="0" w:space="0" w:color="auto"/>
        <w:bottom w:val="none" w:sz="0" w:space="0" w:color="auto"/>
        <w:right w:val="none" w:sz="0" w:space="0" w:color="auto"/>
      </w:divBdr>
    </w:div>
    <w:div w:id="1832063469">
      <w:bodyDiv w:val="1"/>
      <w:marLeft w:val="0"/>
      <w:marRight w:val="0"/>
      <w:marTop w:val="0"/>
      <w:marBottom w:val="0"/>
      <w:divBdr>
        <w:top w:val="none" w:sz="0" w:space="0" w:color="auto"/>
        <w:left w:val="none" w:sz="0" w:space="0" w:color="auto"/>
        <w:bottom w:val="none" w:sz="0" w:space="0" w:color="auto"/>
        <w:right w:val="none" w:sz="0" w:space="0" w:color="auto"/>
      </w:divBdr>
    </w:div>
    <w:div w:id="1858082254">
      <w:bodyDiv w:val="1"/>
      <w:marLeft w:val="0"/>
      <w:marRight w:val="0"/>
      <w:marTop w:val="0"/>
      <w:marBottom w:val="0"/>
      <w:divBdr>
        <w:top w:val="none" w:sz="0" w:space="0" w:color="auto"/>
        <w:left w:val="none" w:sz="0" w:space="0" w:color="auto"/>
        <w:bottom w:val="none" w:sz="0" w:space="0" w:color="auto"/>
        <w:right w:val="none" w:sz="0" w:space="0" w:color="auto"/>
      </w:divBdr>
    </w:div>
    <w:div w:id="1870142819">
      <w:bodyDiv w:val="1"/>
      <w:marLeft w:val="0"/>
      <w:marRight w:val="0"/>
      <w:marTop w:val="0"/>
      <w:marBottom w:val="0"/>
      <w:divBdr>
        <w:top w:val="none" w:sz="0" w:space="0" w:color="auto"/>
        <w:left w:val="none" w:sz="0" w:space="0" w:color="auto"/>
        <w:bottom w:val="none" w:sz="0" w:space="0" w:color="auto"/>
        <w:right w:val="none" w:sz="0" w:space="0" w:color="auto"/>
      </w:divBdr>
    </w:div>
    <w:div w:id="1907761768">
      <w:bodyDiv w:val="1"/>
      <w:marLeft w:val="0"/>
      <w:marRight w:val="0"/>
      <w:marTop w:val="0"/>
      <w:marBottom w:val="0"/>
      <w:divBdr>
        <w:top w:val="none" w:sz="0" w:space="0" w:color="auto"/>
        <w:left w:val="none" w:sz="0" w:space="0" w:color="auto"/>
        <w:bottom w:val="none" w:sz="0" w:space="0" w:color="auto"/>
        <w:right w:val="none" w:sz="0" w:space="0" w:color="auto"/>
      </w:divBdr>
    </w:div>
    <w:div w:id="1961763319">
      <w:bodyDiv w:val="1"/>
      <w:marLeft w:val="0"/>
      <w:marRight w:val="0"/>
      <w:marTop w:val="0"/>
      <w:marBottom w:val="0"/>
      <w:divBdr>
        <w:top w:val="none" w:sz="0" w:space="0" w:color="auto"/>
        <w:left w:val="none" w:sz="0" w:space="0" w:color="auto"/>
        <w:bottom w:val="none" w:sz="0" w:space="0" w:color="auto"/>
        <w:right w:val="none" w:sz="0" w:space="0" w:color="auto"/>
      </w:divBdr>
    </w:div>
    <w:div w:id="1981880935">
      <w:bodyDiv w:val="1"/>
      <w:marLeft w:val="0"/>
      <w:marRight w:val="0"/>
      <w:marTop w:val="0"/>
      <w:marBottom w:val="0"/>
      <w:divBdr>
        <w:top w:val="none" w:sz="0" w:space="0" w:color="auto"/>
        <w:left w:val="none" w:sz="0" w:space="0" w:color="auto"/>
        <w:bottom w:val="none" w:sz="0" w:space="0" w:color="auto"/>
        <w:right w:val="none" w:sz="0" w:space="0" w:color="auto"/>
      </w:divBdr>
    </w:div>
    <w:div w:id="2008897881">
      <w:bodyDiv w:val="1"/>
      <w:marLeft w:val="0"/>
      <w:marRight w:val="0"/>
      <w:marTop w:val="0"/>
      <w:marBottom w:val="0"/>
      <w:divBdr>
        <w:top w:val="none" w:sz="0" w:space="0" w:color="auto"/>
        <w:left w:val="none" w:sz="0" w:space="0" w:color="auto"/>
        <w:bottom w:val="none" w:sz="0" w:space="0" w:color="auto"/>
        <w:right w:val="none" w:sz="0" w:space="0" w:color="auto"/>
      </w:divBdr>
    </w:div>
    <w:div w:id="2043051106">
      <w:bodyDiv w:val="1"/>
      <w:marLeft w:val="0"/>
      <w:marRight w:val="0"/>
      <w:marTop w:val="0"/>
      <w:marBottom w:val="0"/>
      <w:divBdr>
        <w:top w:val="none" w:sz="0" w:space="0" w:color="auto"/>
        <w:left w:val="none" w:sz="0" w:space="0" w:color="auto"/>
        <w:bottom w:val="none" w:sz="0" w:space="0" w:color="auto"/>
        <w:right w:val="none" w:sz="0" w:space="0" w:color="auto"/>
      </w:divBdr>
    </w:div>
    <w:div w:id="2050451602">
      <w:bodyDiv w:val="1"/>
      <w:marLeft w:val="0"/>
      <w:marRight w:val="0"/>
      <w:marTop w:val="0"/>
      <w:marBottom w:val="0"/>
      <w:divBdr>
        <w:top w:val="none" w:sz="0" w:space="0" w:color="auto"/>
        <w:left w:val="none" w:sz="0" w:space="0" w:color="auto"/>
        <w:bottom w:val="none" w:sz="0" w:space="0" w:color="auto"/>
        <w:right w:val="none" w:sz="0" w:space="0" w:color="auto"/>
      </w:divBdr>
    </w:div>
    <w:div w:id="2078042076">
      <w:bodyDiv w:val="1"/>
      <w:marLeft w:val="0"/>
      <w:marRight w:val="0"/>
      <w:marTop w:val="0"/>
      <w:marBottom w:val="0"/>
      <w:divBdr>
        <w:top w:val="none" w:sz="0" w:space="0" w:color="auto"/>
        <w:left w:val="none" w:sz="0" w:space="0" w:color="auto"/>
        <w:bottom w:val="none" w:sz="0" w:space="0" w:color="auto"/>
        <w:right w:val="none" w:sz="0" w:space="0" w:color="auto"/>
      </w:divBdr>
    </w:div>
    <w:div w:id="2085106469">
      <w:bodyDiv w:val="1"/>
      <w:marLeft w:val="0"/>
      <w:marRight w:val="0"/>
      <w:marTop w:val="0"/>
      <w:marBottom w:val="0"/>
      <w:divBdr>
        <w:top w:val="none" w:sz="0" w:space="0" w:color="auto"/>
        <w:left w:val="none" w:sz="0" w:space="0" w:color="auto"/>
        <w:bottom w:val="none" w:sz="0" w:space="0" w:color="auto"/>
        <w:right w:val="none" w:sz="0" w:space="0" w:color="auto"/>
      </w:divBdr>
    </w:div>
    <w:div w:id="2094235089">
      <w:bodyDiv w:val="1"/>
      <w:marLeft w:val="0"/>
      <w:marRight w:val="0"/>
      <w:marTop w:val="0"/>
      <w:marBottom w:val="0"/>
      <w:divBdr>
        <w:top w:val="none" w:sz="0" w:space="0" w:color="auto"/>
        <w:left w:val="none" w:sz="0" w:space="0" w:color="auto"/>
        <w:bottom w:val="none" w:sz="0" w:space="0" w:color="auto"/>
        <w:right w:val="none" w:sz="0" w:space="0" w:color="auto"/>
      </w:divBdr>
    </w:div>
    <w:div w:id="2100904567">
      <w:bodyDiv w:val="1"/>
      <w:marLeft w:val="0"/>
      <w:marRight w:val="0"/>
      <w:marTop w:val="0"/>
      <w:marBottom w:val="0"/>
      <w:divBdr>
        <w:top w:val="none" w:sz="0" w:space="0" w:color="auto"/>
        <w:left w:val="none" w:sz="0" w:space="0" w:color="auto"/>
        <w:bottom w:val="none" w:sz="0" w:space="0" w:color="auto"/>
        <w:right w:val="none" w:sz="0" w:space="0" w:color="auto"/>
      </w:divBdr>
      <w:divsChild>
        <w:div w:id="878319768">
          <w:marLeft w:val="360"/>
          <w:marRight w:val="0"/>
          <w:marTop w:val="200"/>
          <w:marBottom w:val="0"/>
          <w:divBdr>
            <w:top w:val="none" w:sz="0" w:space="0" w:color="auto"/>
            <w:left w:val="none" w:sz="0" w:space="0" w:color="auto"/>
            <w:bottom w:val="none" w:sz="0" w:space="0" w:color="auto"/>
            <w:right w:val="none" w:sz="0" w:space="0" w:color="auto"/>
          </w:divBdr>
        </w:div>
        <w:div w:id="1935556806">
          <w:marLeft w:val="360"/>
          <w:marRight w:val="0"/>
          <w:marTop w:val="200"/>
          <w:marBottom w:val="0"/>
          <w:divBdr>
            <w:top w:val="none" w:sz="0" w:space="0" w:color="auto"/>
            <w:left w:val="none" w:sz="0" w:space="0" w:color="auto"/>
            <w:bottom w:val="none" w:sz="0" w:space="0" w:color="auto"/>
            <w:right w:val="none" w:sz="0" w:space="0" w:color="auto"/>
          </w:divBdr>
        </w:div>
        <w:div w:id="397172479">
          <w:marLeft w:val="360"/>
          <w:marRight w:val="0"/>
          <w:marTop w:val="200"/>
          <w:marBottom w:val="0"/>
          <w:divBdr>
            <w:top w:val="none" w:sz="0" w:space="0" w:color="auto"/>
            <w:left w:val="none" w:sz="0" w:space="0" w:color="auto"/>
            <w:bottom w:val="none" w:sz="0" w:space="0" w:color="auto"/>
            <w:right w:val="none" w:sz="0" w:space="0" w:color="auto"/>
          </w:divBdr>
        </w:div>
      </w:divsChild>
    </w:div>
    <w:div w:id="2104951368">
      <w:bodyDiv w:val="1"/>
      <w:marLeft w:val="0"/>
      <w:marRight w:val="0"/>
      <w:marTop w:val="0"/>
      <w:marBottom w:val="0"/>
      <w:divBdr>
        <w:top w:val="none" w:sz="0" w:space="0" w:color="auto"/>
        <w:left w:val="none" w:sz="0" w:space="0" w:color="auto"/>
        <w:bottom w:val="none" w:sz="0" w:space="0" w:color="auto"/>
        <w:right w:val="none" w:sz="0" w:space="0" w:color="auto"/>
      </w:divBdr>
    </w:div>
    <w:div w:id="2128305398">
      <w:bodyDiv w:val="1"/>
      <w:marLeft w:val="0"/>
      <w:marRight w:val="0"/>
      <w:marTop w:val="0"/>
      <w:marBottom w:val="0"/>
      <w:divBdr>
        <w:top w:val="none" w:sz="0" w:space="0" w:color="auto"/>
        <w:left w:val="none" w:sz="0" w:space="0" w:color="auto"/>
        <w:bottom w:val="none" w:sz="0" w:space="0" w:color="auto"/>
        <w:right w:val="none" w:sz="0" w:space="0" w:color="auto"/>
      </w:divBdr>
    </w:div>
    <w:div w:id="2131168139">
      <w:bodyDiv w:val="1"/>
      <w:marLeft w:val="0"/>
      <w:marRight w:val="0"/>
      <w:marTop w:val="0"/>
      <w:marBottom w:val="0"/>
      <w:divBdr>
        <w:top w:val="none" w:sz="0" w:space="0" w:color="auto"/>
        <w:left w:val="none" w:sz="0" w:space="0" w:color="auto"/>
        <w:bottom w:val="none" w:sz="0" w:space="0" w:color="auto"/>
        <w:right w:val="none" w:sz="0" w:space="0" w:color="auto"/>
      </w:divBdr>
    </w:div>
    <w:div w:id="2137143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s://github.com/chris-kreitzer/Twist/tree/main/Scripts" TargetMode="External"/><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2B23D-F7A7-154B-8A34-F2906EA7A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13920</Words>
  <Characters>79344</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S10687</dc:creator>
  <cp:keywords/>
  <dc:description/>
  <cp:lastModifiedBy>S10687</cp:lastModifiedBy>
  <cp:revision>6</cp:revision>
  <dcterms:created xsi:type="dcterms:W3CDTF">2021-07-27T15:24:00Z</dcterms:created>
  <dcterms:modified xsi:type="dcterms:W3CDTF">2021-07-27T15:37:00Z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43b4d494-38f0-388a-9f77-11fb31e397cd</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